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AEE4B" w14:textId="77777777" w:rsidR="00B64A65" w:rsidRPr="000C1436" w:rsidRDefault="00B64A65" w:rsidP="001C013C">
      <w:pPr>
        <w:pStyle w:val="TOC1"/>
        <w:jc w:val="center"/>
      </w:pPr>
      <w:r w:rsidRPr="000C1436">
        <w:rPr>
          <w:noProof/>
        </w:rPr>
        <w:drawing>
          <wp:inline distT="0" distB="0" distL="0" distR="0" wp14:anchorId="418DE186" wp14:editId="633EA900">
            <wp:extent cx="2581275" cy="2581275"/>
            <wp:effectExtent l="0" t="0" r="9525" b="9525"/>
            <wp:docPr id="6" name="Picture 6" title="TDH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581275" cy="2581275"/>
                    </a:xfrm>
                    <a:prstGeom prst="rect">
                      <a:avLst/>
                    </a:prstGeom>
                    <a:noFill/>
                    <a:ln w="9525">
                      <a:noFill/>
                      <a:miter lim="800000"/>
                      <a:headEnd/>
                      <a:tailEnd/>
                    </a:ln>
                  </pic:spPr>
                </pic:pic>
              </a:graphicData>
            </a:graphic>
          </wp:inline>
        </w:drawing>
      </w:r>
    </w:p>
    <w:p w14:paraId="68E46D63" w14:textId="77777777" w:rsidR="00B64A65" w:rsidRPr="000C1436" w:rsidRDefault="00B64A65" w:rsidP="000C1436">
      <w:pPr>
        <w:autoSpaceDE w:val="0"/>
        <w:autoSpaceDN w:val="0"/>
        <w:adjustRightInd w:val="0"/>
        <w:spacing w:after="240"/>
        <w:rPr>
          <w:rFonts w:asciiTheme="minorHAnsi" w:hAnsiTheme="minorHAnsi"/>
          <w:color w:val="000000"/>
        </w:rPr>
      </w:pPr>
    </w:p>
    <w:p w14:paraId="1E456D5F" w14:textId="77777777" w:rsidR="00B64A65" w:rsidRPr="000C1436" w:rsidRDefault="00B64A65" w:rsidP="009B7A1D">
      <w:pPr>
        <w:pStyle w:val="TOC1"/>
      </w:pPr>
      <w:r w:rsidRPr="000C1436">
        <w:t>Notice of Funding Availability (NOFA) for Federal Fiscal Year (FFY) 201</w:t>
      </w:r>
      <w:r w:rsidR="00E948F5" w:rsidRPr="000C1436">
        <w:t>9</w:t>
      </w:r>
      <w:r w:rsidRPr="000C1436">
        <w:t xml:space="preserve"> Community Services Block Grant (CSBG) Discretionary Funds for Services to Native American and Migrant Seasonal Farm Worker Populations</w:t>
      </w:r>
    </w:p>
    <w:p w14:paraId="4EE6A742" w14:textId="77777777" w:rsidR="00493071" w:rsidRPr="000C1436" w:rsidRDefault="00493071" w:rsidP="000C1436">
      <w:pPr>
        <w:spacing w:after="240"/>
        <w:jc w:val="both"/>
        <w:rPr>
          <w:rFonts w:asciiTheme="minorHAnsi" w:hAnsiTheme="minorHAnsi"/>
        </w:rPr>
      </w:pPr>
      <w:r w:rsidRPr="000C1436">
        <w:rPr>
          <w:rFonts w:asciiTheme="minorHAnsi" w:hAnsiTheme="minorHAnsi"/>
        </w:rPr>
        <w:t>The Texas Department of Housing and Community Affairs (the Department) is pleased to announce a NOFA for FFY 201</w:t>
      </w:r>
      <w:r w:rsidR="00E948F5" w:rsidRPr="000C1436">
        <w:rPr>
          <w:rFonts w:asciiTheme="minorHAnsi" w:hAnsiTheme="minorHAnsi"/>
        </w:rPr>
        <w:t>9</w:t>
      </w:r>
      <w:r w:rsidRPr="000C1436">
        <w:rPr>
          <w:rFonts w:asciiTheme="minorHAnsi" w:hAnsiTheme="minorHAnsi"/>
        </w:rPr>
        <w:t xml:space="preserve"> CSBG Discretionary Funds for services to Native American and migrant se</w:t>
      </w:r>
      <w:r w:rsidR="00235E13" w:rsidRPr="000C1436">
        <w:rPr>
          <w:rFonts w:asciiTheme="minorHAnsi" w:hAnsiTheme="minorHAnsi"/>
        </w:rPr>
        <w:t>asonal farm worker populations.</w:t>
      </w:r>
      <w:r w:rsidRPr="000C1436">
        <w:rPr>
          <w:rFonts w:asciiTheme="minorHAnsi" w:hAnsiTheme="minorHAnsi"/>
        </w:rPr>
        <w:t xml:space="preserve"> The Department is seeking organizations interested in administering projects focused on employment and education in Native American and migrant seasonal farm worker populations.</w:t>
      </w:r>
    </w:p>
    <w:p w14:paraId="01AB7A94" w14:textId="77777777" w:rsidR="00493071" w:rsidRPr="000C1436" w:rsidRDefault="00493071" w:rsidP="000C1436">
      <w:pPr>
        <w:spacing w:after="240"/>
        <w:jc w:val="both"/>
        <w:rPr>
          <w:rFonts w:asciiTheme="minorHAnsi" w:eastAsia="Times New Roman" w:hAnsiTheme="minorHAnsi"/>
        </w:rPr>
      </w:pPr>
      <w:r w:rsidRPr="000C1436">
        <w:rPr>
          <w:rFonts w:asciiTheme="minorHAnsi" w:hAnsiTheme="minorHAnsi"/>
        </w:rPr>
        <w:t xml:space="preserve">Interested applicants must meet the requirements set forth in the application and must submit a complete application through the established system described in the NOFA by </w:t>
      </w:r>
      <w:r w:rsidRPr="000C1436">
        <w:rPr>
          <w:rFonts w:asciiTheme="minorHAnsi" w:hAnsiTheme="minorHAnsi"/>
          <w:b/>
        </w:rPr>
        <w:t xml:space="preserve">Friday, </w:t>
      </w:r>
      <w:r w:rsidR="00593D5A" w:rsidRPr="000C1436">
        <w:rPr>
          <w:rFonts w:asciiTheme="minorHAnsi" w:hAnsiTheme="minorHAnsi"/>
          <w:b/>
        </w:rPr>
        <w:t>February 15, 2019</w:t>
      </w:r>
      <w:r w:rsidRPr="000C1436">
        <w:rPr>
          <w:rFonts w:asciiTheme="minorHAnsi" w:hAnsiTheme="minorHAnsi"/>
          <w:b/>
        </w:rPr>
        <w:t>, 5:00 p.m. Austin local time</w:t>
      </w:r>
      <w:r w:rsidRPr="000C1436">
        <w:rPr>
          <w:rFonts w:asciiTheme="minorHAnsi" w:hAnsiTheme="minorHAnsi"/>
        </w:rPr>
        <w:t xml:space="preserve">.  </w:t>
      </w:r>
    </w:p>
    <w:p w14:paraId="0652E6BF" w14:textId="0F8ABCD0" w:rsidR="00B64A65" w:rsidRPr="000C1436" w:rsidRDefault="00493071" w:rsidP="000C1436">
      <w:pPr>
        <w:spacing w:after="240"/>
        <w:jc w:val="both"/>
        <w:rPr>
          <w:rFonts w:asciiTheme="minorHAnsi" w:hAnsiTheme="minorHAnsi"/>
          <w:b/>
        </w:rPr>
      </w:pPr>
      <w:r w:rsidRPr="000C1436">
        <w:rPr>
          <w:rFonts w:asciiTheme="minorHAnsi" w:eastAsia="Times New Roman" w:hAnsiTheme="minorHAnsi"/>
        </w:rPr>
        <w:t xml:space="preserve">The application forms contained in this packet and submission instructions are available on the Department’s web site at </w:t>
      </w:r>
      <w:hyperlink r:id="rId10" w:history="1">
        <w:r w:rsidRPr="000C1436">
          <w:rPr>
            <w:rStyle w:val="Hyperlink"/>
            <w:rFonts w:asciiTheme="minorHAnsi" w:hAnsiTheme="minorHAnsi"/>
          </w:rPr>
          <w:t>http://www.tdhca.state.tx.us/nofa.htm</w:t>
        </w:r>
      </w:hyperlink>
      <w:r w:rsidRPr="000C1436">
        <w:rPr>
          <w:rFonts w:asciiTheme="minorHAnsi" w:hAnsiTheme="minorHAnsi"/>
        </w:rPr>
        <w:t>.</w:t>
      </w:r>
      <w:r w:rsidRPr="000C1436">
        <w:rPr>
          <w:rFonts w:asciiTheme="minorHAnsi" w:eastAsia="Times New Roman" w:hAnsiTheme="minorHAnsi"/>
        </w:rPr>
        <w:t xml:space="preserve"> The Department looks forward to receivi</w:t>
      </w:r>
      <w:r w:rsidR="000C1436">
        <w:rPr>
          <w:rFonts w:asciiTheme="minorHAnsi" w:eastAsia="Times New Roman" w:hAnsiTheme="minorHAnsi"/>
        </w:rPr>
        <w:t xml:space="preserve">ng your completed application. </w:t>
      </w:r>
      <w:r w:rsidRPr="000C1436">
        <w:rPr>
          <w:rFonts w:asciiTheme="minorHAnsi" w:eastAsia="Times New Roman" w:hAnsiTheme="minorHAnsi"/>
        </w:rPr>
        <w:t xml:space="preserve">Should you have any related questions, please contact Rita Gonzales-Garza at (512) 475-3905 or </w:t>
      </w:r>
      <w:hyperlink r:id="rId11" w:history="1">
        <w:r w:rsidRPr="000C1436">
          <w:rPr>
            <w:rStyle w:val="Hyperlink"/>
            <w:rFonts w:asciiTheme="minorHAnsi" w:eastAsia="Times New Roman" w:hAnsiTheme="minorHAnsi"/>
          </w:rPr>
          <w:t>rita.garza@tdhca.state.tx.us</w:t>
        </w:r>
      </w:hyperlink>
      <w:r w:rsidRPr="000C1436">
        <w:rPr>
          <w:rFonts w:asciiTheme="minorHAnsi" w:eastAsia="Times New Roman" w:hAnsiTheme="minorHAnsi"/>
        </w:rPr>
        <w:t>.</w:t>
      </w:r>
    </w:p>
    <w:p w14:paraId="356AD314" w14:textId="77777777" w:rsidR="00B64A65" w:rsidRPr="000C1436" w:rsidRDefault="00B64A65" w:rsidP="000C1436">
      <w:pPr>
        <w:spacing w:after="240"/>
        <w:rPr>
          <w:rFonts w:asciiTheme="minorHAnsi" w:hAnsiTheme="minorHAnsi"/>
          <w:b/>
        </w:rPr>
      </w:pPr>
      <w:r w:rsidRPr="000C1436">
        <w:rPr>
          <w:rFonts w:asciiTheme="minorHAnsi" w:hAnsiTheme="minorHAnsi"/>
          <w:b/>
        </w:rPr>
        <w:br w:type="page"/>
      </w:r>
    </w:p>
    <w:p w14:paraId="5E3067C0" w14:textId="77777777" w:rsidR="003226ED" w:rsidRPr="009B7A1D" w:rsidRDefault="003226ED" w:rsidP="009B7A1D">
      <w:pPr>
        <w:pStyle w:val="TOC1"/>
      </w:pPr>
      <w:r w:rsidRPr="009B7A1D">
        <w:lastRenderedPageBreak/>
        <w:t>Table of Contents</w:t>
      </w:r>
    </w:p>
    <w:p w14:paraId="570DA103" w14:textId="35751A7E" w:rsidR="009B7A1D" w:rsidRPr="009B7A1D" w:rsidRDefault="009B7A1D">
      <w:pPr>
        <w:pStyle w:val="TOC1"/>
        <w:tabs>
          <w:tab w:val="left" w:pos="480"/>
          <w:tab w:val="right" w:leader="dot" w:pos="10070"/>
        </w:tabs>
        <w:rPr>
          <w:rFonts w:eastAsiaTheme="minorEastAsia" w:cstheme="minorBidi"/>
          <w:b w:val="0"/>
          <w:bCs w:val="0"/>
          <w:noProof/>
          <w:sz w:val="24"/>
        </w:rPr>
      </w:pPr>
      <w:r w:rsidRPr="009B7A1D">
        <w:rPr>
          <w:b w:val="0"/>
          <w:bCs w:val="0"/>
          <w:i/>
          <w:iCs/>
          <w:sz w:val="24"/>
        </w:rPr>
        <w:fldChar w:fldCharType="begin"/>
      </w:r>
      <w:r w:rsidRPr="009B7A1D">
        <w:rPr>
          <w:b w:val="0"/>
          <w:bCs w:val="0"/>
          <w:i/>
          <w:iCs/>
          <w:sz w:val="24"/>
        </w:rPr>
        <w:instrText xml:space="preserve"> TOC \o "1-3" \h \z \u </w:instrText>
      </w:r>
      <w:r w:rsidRPr="009B7A1D">
        <w:rPr>
          <w:b w:val="0"/>
          <w:bCs w:val="0"/>
          <w:i/>
          <w:iCs/>
          <w:sz w:val="24"/>
        </w:rPr>
        <w:fldChar w:fldCharType="separate"/>
      </w:r>
      <w:hyperlink w:anchor="_Toc534874808" w:history="1">
        <w:r w:rsidRPr="009B7A1D">
          <w:rPr>
            <w:rStyle w:val="Hyperlink"/>
            <w:noProof/>
            <w:sz w:val="24"/>
            <w:lang w:bidi="en-US"/>
          </w:rPr>
          <w:t>I.</w:t>
        </w:r>
        <w:r w:rsidRPr="009B7A1D">
          <w:rPr>
            <w:rFonts w:eastAsiaTheme="minorEastAsia" w:cstheme="minorBidi"/>
            <w:b w:val="0"/>
            <w:bCs w:val="0"/>
            <w:noProof/>
            <w:sz w:val="24"/>
          </w:rPr>
          <w:tab/>
        </w:r>
        <w:r w:rsidRPr="009B7A1D">
          <w:rPr>
            <w:rStyle w:val="Hyperlink"/>
            <w:noProof/>
            <w:sz w:val="24"/>
            <w:lang w:bidi="en-US"/>
          </w:rPr>
          <w:t>Application Instructions</w:t>
        </w:r>
        <w:r w:rsidRPr="009B7A1D">
          <w:rPr>
            <w:noProof/>
            <w:webHidden/>
            <w:sz w:val="24"/>
          </w:rPr>
          <w:tab/>
        </w:r>
        <w:r w:rsidRPr="009B7A1D">
          <w:rPr>
            <w:noProof/>
            <w:webHidden/>
            <w:sz w:val="24"/>
          </w:rPr>
          <w:fldChar w:fldCharType="begin"/>
        </w:r>
        <w:r w:rsidRPr="009B7A1D">
          <w:rPr>
            <w:noProof/>
            <w:webHidden/>
            <w:sz w:val="24"/>
          </w:rPr>
          <w:instrText xml:space="preserve"> PAGEREF _Toc534874808 \h </w:instrText>
        </w:r>
        <w:r w:rsidRPr="009B7A1D">
          <w:rPr>
            <w:noProof/>
            <w:webHidden/>
            <w:sz w:val="24"/>
          </w:rPr>
        </w:r>
        <w:r w:rsidRPr="009B7A1D">
          <w:rPr>
            <w:noProof/>
            <w:webHidden/>
            <w:sz w:val="24"/>
          </w:rPr>
          <w:fldChar w:fldCharType="separate"/>
        </w:r>
        <w:r w:rsidRPr="009B7A1D">
          <w:rPr>
            <w:noProof/>
            <w:webHidden/>
            <w:sz w:val="24"/>
          </w:rPr>
          <w:t>3</w:t>
        </w:r>
        <w:r w:rsidRPr="009B7A1D">
          <w:rPr>
            <w:noProof/>
            <w:webHidden/>
            <w:sz w:val="24"/>
          </w:rPr>
          <w:fldChar w:fldCharType="end"/>
        </w:r>
      </w:hyperlink>
    </w:p>
    <w:p w14:paraId="40E6DD7C" w14:textId="52CF40C1" w:rsidR="009B7A1D" w:rsidRPr="009B7A1D" w:rsidRDefault="00D13E83">
      <w:pPr>
        <w:pStyle w:val="TOC2"/>
        <w:tabs>
          <w:tab w:val="left" w:pos="720"/>
          <w:tab w:val="right" w:leader="dot" w:pos="10070"/>
        </w:tabs>
        <w:rPr>
          <w:rFonts w:eastAsiaTheme="minorEastAsia" w:cstheme="minorBidi"/>
          <w:i w:val="0"/>
          <w:iCs w:val="0"/>
          <w:noProof/>
          <w:sz w:val="24"/>
          <w:szCs w:val="24"/>
        </w:rPr>
      </w:pPr>
      <w:hyperlink w:anchor="_Toc534874809" w:history="1">
        <w:r w:rsidR="009B7A1D" w:rsidRPr="009B7A1D">
          <w:rPr>
            <w:rStyle w:val="Hyperlink"/>
            <w:noProof/>
            <w:sz w:val="24"/>
            <w:szCs w:val="24"/>
            <w:lang w:bidi="en-US"/>
          </w:rPr>
          <w:t>A.</w:t>
        </w:r>
        <w:r w:rsidR="009B7A1D" w:rsidRPr="009B7A1D">
          <w:rPr>
            <w:rFonts w:eastAsiaTheme="minorEastAsia" w:cstheme="minorBidi"/>
            <w:i w:val="0"/>
            <w:iCs w:val="0"/>
            <w:noProof/>
            <w:sz w:val="24"/>
            <w:szCs w:val="24"/>
          </w:rPr>
          <w:tab/>
        </w:r>
        <w:r w:rsidR="009B7A1D" w:rsidRPr="009B7A1D">
          <w:rPr>
            <w:rStyle w:val="Hyperlink"/>
            <w:noProof/>
            <w:sz w:val="24"/>
            <w:szCs w:val="24"/>
            <w:lang w:bidi="en-US"/>
          </w:rPr>
          <w:t>Application Deadline:</w:t>
        </w:r>
        <w:r w:rsidR="009B7A1D" w:rsidRPr="009B7A1D">
          <w:rPr>
            <w:noProof/>
            <w:webHidden/>
            <w:sz w:val="24"/>
            <w:szCs w:val="24"/>
          </w:rPr>
          <w:tab/>
        </w:r>
        <w:r w:rsidR="009B7A1D" w:rsidRPr="009B7A1D">
          <w:rPr>
            <w:noProof/>
            <w:webHidden/>
            <w:sz w:val="24"/>
            <w:szCs w:val="24"/>
          </w:rPr>
          <w:fldChar w:fldCharType="begin"/>
        </w:r>
        <w:r w:rsidR="009B7A1D" w:rsidRPr="009B7A1D">
          <w:rPr>
            <w:noProof/>
            <w:webHidden/>
            <w:sz w:val="24"/>
            <w:szCs w:val="24"/>
          </w:rPr>
          <w:instrText xml:space="preserve"> PAGEREF _Toc534874809 \h </w:instrText>
        </w:r>
        <w:r w:rsidR="009B7A1D" w:rsidRPr="009B7A1D">
          <w:rPr>
            <w:noProof/>
            <w:webHidden/>
            <w:sz w:val="24"/>
            <w:szCs w:val="24"/>
          </w:rPr>
        </w:r>
        <w:r w:rsidR="009B7A1D" w:rsidRPr="009B7A1D">
          <w:rPr>
            <w:noProof/>
            <w:webHidden/>
            <w:sz w:val="24"/>
            <w:szCs w:val="24"/>
          </w:rPr>
          <w:fldChar w:fldCharType="separate"/>
        </w:r>
        <w:r w:rsidR="009B7A1D" w:rsidRPr="009B7A1D">
          <w:rPr>
            <w:noProof/>
            <w:webHidden/>
            <w:sz w:val="24"/>
            <w:szCs w:val="24"/>
          </w:rPr>
          <w:t>3</w:t>
        </w:r>
        <w:r w:rsidR="009B7A1D" w:rsidRPr="009B7A1D">
          <w:rPr>
            <w:noProof/>
            <w:webHidden/>
            <w:sz w:val="24"/>
            <w:szCs w:val="24"/>
          </w:rPr>
          <w:fldChar w:fldCharType="end"/>
        </w:r>
      </w:hyperlink>
    </w:p>
    <w:p w14:paraId="73CBBF60" w14:textId="529D1646" w:rsidR="009B7A1D" w:rsidRPr="009B7A1D" w:rsidRDefault="00D13E83">
      <w:pPr>
        <w:pStyle w:val="TOC2"/>
        <w:tabs>
          <w:tab w:val="left" w:pos="720"/>
          <w:tab w:val="right" w:leader="dot" w:pos="10070"/>
        </w:tabs>
        <w:rPr>
          <w:rFonts w:eastAsiaTheme="minorEastAsia" w:cstheme="minorBidi"/>
          <w:i w:val="0"/>
          <w:iCs w:val="0"/>
          <w:noProof/>
          <w:sz w:val="24"/>
          <w:szCs w:val="24"/>
        </w:rPr>
      </w:pPr>
      <w:hyperlink w:anchor="_Toc534874810" w:history="1">
        <w:r w:rsidR="009B7A1D" w:rsidRPr="009B7A1D">
          <w:rPr>
            <w:rStyle w:val="Hyperlink"/>
            <w:noProof/>
            <w:sz w:val="24"/>
            <w:szCs w:val="24"/>
            <w:lang w:bidi="en-US"/>
          </w:rPr>
          <w:t>B.</w:t>
        </w:r>
        <w:r w:rsidR="009B7A1D" w:rsidRPr="009B7A1D">
          <w:rPr>
            <w:rFonts w:eastAsiaTheme="minorEastAsia" w:cstheme="minorBidi"/>
            <w:i w:val="0"/>
            <w:iCs w:val="0"/>
            <w:noProof/>
            <w:sz w:val="24"/>
            <w:szCs w:val="24"/>
          </w:rPr>
          <w:tab/>
        </w:r>
        <w:r w:rsidR="009B7A1D" w:rsidRPr="009B7A1D">
          <w:rPr>
            <w:rStyle w:val="Hyperlink"/>
            <w:noProof/>
            <w:sz w:val="24"/>
            <w:szCs w:val="24"/>
            <w:lang w:bidi="en-US"/>
          </w:rPr>
          <w:t>Electronic Submission:</w:t>
        </w:r>
        <w:r w:rsidR="009B7A1D" w:rsidRPr="009B7A1D">
          <w:rPr>
            <w:noProof/>
            <w:webHidden/>
            <w:sz w:val="24"/>
            <w:szCs w:val="24"/>
          </w:rPr>
          <w:tab/>
        </w:r>
        <w:r w:rsidR="009B7A1D" w:rsidRPr="009B7A1D">
          <w:rPr>
            <w:noProof/>
            <w:webHidden/>
            <w:sz w:val="24"/>
            <w:szCs w:val="24"/>
          </w:rPr>
          <w:fldChar w:fldCharType="begin"/>
        </w:r>
        <w:r w:rsidR="009B7A1D" w:rsidRPr="009B7A1D">
          <w:rPr>
            <w:noProof/>
            <w:webHidden/>
            <w:sz w:val="24"/>
            <w:szCs w:val="24"/>
          </w:rPr>
          <w:instrText xml:space="preserve"> PAGEREF _Toc534874810 \h </w:instrText>
        </w:r>
        <w:r w:rsidR="009B7A1D" w:rsidRPr="009B7A1D">
          <w:rPr>
            <w:noProof/>
            <w:webHidden/>
            <w:sz w:val="24"/>
            <w:szCs w:val="24"/>
          </w:rPr>
        </w:r>
        <w:r w:rsidR="009B7A1D" w:rsidRPr="009B7A1D">
          <w:rPr>
            <w:noProof/>
            <w:webHidden/>
            <w:sz w:val="24"/>
            <w:szCs w:val="24"/>
          </w:rPr>
          <w:fldChar w:fldCharType="separate"/>
        </w:r>
        <w:r w:rsidR="009B7A1D" w:rsidRPr="009B7A1D">
          <w:rPr>
            <w:noProof/>
            <w:webHidden/>
            <w:sz w:val="24"/>
            <w:szCs w:val="24"/>
          </w:rPr>
          <w:t>3</w:t>
        </w:r>
        <w:r w:rsidR="009B7A1D" w:rsidRPr="009B7A1D">
          <w:rPr>
            <w:noProof/>
            <w:webHidden/>
            <w:sz w:val="24"/>
            <w:szCs w:val="24"/>
          </w:rPr>
          <w:fldChar w:fldCharType="end"/>
        </w:r>
      </w:hyperlink>
    </w:p>
    <w:p w14:paraId="6A79C434" w14:textId="7E765DC4" w:rsidR="009B7A1D" w:rsidRPr="009B7A1D" w:rsidRDefault="00D13E83">
      <w:pPr>
        <w:pStyle w:val="TOC2"/>
        <w:tabs>
          <w:tab w:val="left" w:pos="720"/>
          <w:tab w:val="right" w:leader="dot" w:pos="10070"/>
        </w:tabs>
        <w:rPr>
          <w:rFonts w:eastAsiaTheme="minorEastAsia" w:cstheme="minorBidi"/>
          <w:i w:val="0"/>
          <w:iCs w:val="0"/>
          <w:noProof/>
          <w:sz w:val="24"/>
          <w:szCs w:val="24"/>
        </w:rPr>
      </w:pPr>
      <w:hyperlink w:anchor="_Toc534874811" w:history="1">
        <w:r w:rsidR="009B7A1D" w:rsidRPr="009B7A1D">
          <w:rPr>
            <w:rStyle w:val="Hyperlink"/>
            <w:noProof/>
            <w:sz w:val="24"/>
            <w:szCs w:val="24"/>
            <w:lang w:bidi="en-US"/>
          </w:rPr>
          <w:t>C.</w:t>
        </w:r>
        <w:r w:rsidR="009B7A1D" w:rsidRPr="009B7A1D">
          <w:rPr>
            <w:rFonts w:eastAsiaTheme="minorEastAsia" w:cstheme="minorBidi"/>
            <w:i w:val="0"/>
            <w:iCs w:val="0"/>
            <w:noProof/>
            <w:sz w:val="24"/>
            <w:szCs w:val="24"/>
          </w:rPr>
          <w:tab/>
        </w:r>
        <w:r w:rsidR="009B7A1D" w:rsidRPr="009B7A1D">
          <w:rPr>
            <w:rStyle w:val="Hyperlink"/>
            <w:noProof/>
            <w:sz w:val="24"/>
            <w:szCs w:val="24"/>
            <w:lang w:bidi="en-US"/>
          </w:rPr>
          <w:t>Application Questions</w:t>
        </w:r>
        <w:r w:rsidR="009B7A1D" w:rsidRPr="009B7A1D">
          <w:rPr>
            <w:noProof/>
            <w:webHidden/>
            <w:sz w:val="24"/>
            <w:szCs w:val="24"/>
          </w:rPr>
          <w:tab/>
        </w:r>
        <w:r w:rsidR="009B7A1D" w:rsidRPr="009B7A1D">
          <w:rPr>
            <w:noProof/>
            <w:webHidden/>
            <w:sz w:val="24"/>
            <w:szCs w:val="24"/>
          </w:rPr>
          <w:fldChar w:fldCharType="begin"/>
        </w:r>
        <w:r w:rsidR="009B7A1D" w:rsidRPr="009B7A1D">
          <w:rPr>
            <w:noProof/>
            <w:webHidden/>
            <w:sz w:val="24"/>
            <w:szCs w:val="24"/>
          </w:rPr>
          <w:instrText xml:space="preserve"> PAGEREF _Toc534874811 \h </w:instrText>
        </w:r>
        <w:r w:rsidR="009B7A1D" w:rsidRPr="009B7A1D">
          <w:rPr>
            <w:noProof/>
            <w:webHidden/>
            <w:sz w:val="24"/>
            <w:szCs w:val="24"/>
          </w:rPr>
        </w:r>
        <w:r w:rsidR="009B7A1D" w:rsidRPr="009B7A1D">
          <w:rPr>
            <w:noProof/>
            <w:webHidden/>
            <w:sz w:val="24"/>
            <w:szCs w:val="24"/>
          </w:rPr>
          <w:fldChar w:fldCharType="separate"/>
        </w:r>
        <w:r w:rsidR="009B7A1D" w:rsidRPr="009B7A1D">
          <w:rPr>
            <w:noProof/>
            <w:webHidden/>
            <w:sz w:val="24"/>
            <w:szCs w:val="24"/>
          </w:rPr>
          <w:t>3</w:t>
        </w:r>
        <w:r w:rsidR="009B7A1D" w:rsidRPr="009B7A1D">
          <w:rPr>
            <w:noProof/>
            <w:webHidden/>
            <w:sz w:val="24"/>
            <w:szCs w:val="24"/>
          </w:rPr>
          <w:fldChar w:fldCharType="end"/>
        </w:r>
      </w:hyperlink>
    </w:p>
    <w:p w14:paraId="5C68E252" w14:textId="2B138852" w:rsidR="009B7A1D" w:rsidRPr="009B7A1D" w:rsidRDefault="00D13E83">
      <w:pPr>
        <w:pStyle w:val="TOC1"/>
        <w:tabs>
          <w:tab w:val="left" w:pos="480"/>
          <w:tab w:val="right" w:leader="dot" w:pos="10070"/>
        </w:tabs>
        <w:rPr>
          <w:rFonts w:eastAsiaTheme="minorEastAsia" w:cstheme="minorBidi"/>
          <w:b w:val="0"/>
          <w:bCs w:val="0"/>
          <w:noProof/>
          <w:sz w:val="24"/>
        </w:rPr>
      </w:pPr>
      <w:hyperlink w:anchor="_Toc534874812" w:history="1">
        <w:r w:rsidR="009B7A1D" w:rsidRPr="009B7A1D">
          <w:rPr>
            <w:rStyle w:val="Hyperlink"/>
            <w:noProof/>
            <w:sz w:val="24"/>
            <w:lang w:bidi="en-US"/>
          </w:rPr>
          <w:t>II.</w:t>
        </w:r>
        <w:r w:rsidR="009B7A1D" w:rsidRPr="009B7A1D">
          <w:rPr>
            <w:rFonts w:eastAsiaTheme="minorEastAsia" w:cstheme="minorBidi"/>
            <w:b w:val="0"/>
            <w:bCs w:val="0"/>
            <w:noProof/>
            <w:sz w:val="24"/>
          </w:rPr>
          <w:tab/>
        </w:r>
        <w:r w:rsidR="009B7A1D" w:rsidRPr="009B7A1D">
          <w:rPr>
            <w:rStyle w:val="Hyperlink"/>
            <w:noProof/>
            <w:sz w:val="24"/>
            <w:lang w:bidi="en-US"/>
          </w:rPr>
          <w:t>Proposed Timeline for NOFA and Application</w:t>
        </w:r>
        <w:r w:rsidR="009B7A1D" w:rsidRPr="009B7A1D">
          <w:rPr>
            <w:noProof/>
            <w:webHidden/>
            <w:sz w:val="24"/>
          </w:rPr>
          <w:tab/>
        </w:r>
        <w:r w:rsidR="009B7A1D" w:rsidRPr="009B7A1D">
          <w:rPr>
            <w:noProof/>
            <w:webHidden/>
            <w:sz w:val="24"/>
          </w:rPr>
          <w:fldChar w:fldCharType="begin"/>
        </w:r>
        <w:r w:rsidR="009B7A1D" w:rsidRPr="009B7A1D">
          <w:rPr>
            <w:noProof/>
            <w:webHidden/>
            <w:sz w:val="24"/>
          </w:rPr>
          <w:instrText xml:space="preserve"> PAGEREF _Toc534874812 \h </w:instrText>
        </w:r>
        <w:r w:rsidR="009B7A1D" w:rsidRPr="009B7A1D">
          <w:rPr>
            <w:noProof/>
            <w:webHidden/>
            <w:sz w:val="24"/>
          </w:rPr>
        </w:r>
        <w:r w:rsidR="009B7A1D" w:rsidRPr="009B7A1D">
          <w:rPr>
            <w:noProof/>
            <w:webHidden/>
            <w:sz w:val="24"/>
          </w:rPr>
          <w:fldChar w:fldCharType="separate"/>
        </w:r>
        <w:r w:rsidR="009B7A1D" w:rsidRPr="009B7A1D">
          <w:rPr>
            <w:noProof/>
            <w:webHidden/>
            <w:sz w:val="24"/>
          </w:rPr>
          <w:t>3</w:t>
        </w:r>
        <w:r w:rsidR="009B7A1D" w:rsidRPr="009B7A1D">
          <w:rPr>
            <w:noProof/>
            <w:webHidden/>
            <w:sz w:val="24"/>
          </w:rPr>
          <w:fldChar w:fldCharType="end"/>
        </w:r>
      </w:hyperlink>
    </w:p>
    <w:p w14:paraId="3EBF3F0D" w14:textId="1E48B171" w:rsidR="009B7A1D" w:rsidRPr="009B7A1D" w:rsidRDefault="00D13E83">
      <w:pPr>
        <w:pStyle w:val="TOC1"/>
        <w:tabs>
          <w:tab w:val="left" w:pos="720"/>
          <w:tab w:val="right" w:leader="dot" w:pos="10070"/>
        </w:tabs>
        <w:rPr>
          <w:rFonts w:eastAsiaTheme="minorEastAsia" w:cstheme="minorBidi"/>
          <w:b w:val="0"/>
          <w:bCs w:val="0"/>
          <w:noProof/>
          <w:sz w:val="24"/>
        </w:rPr>
      </w:pPr>
      <w:hyperlink w:anchor="_Toc534874813" w:history="1">
        <w:r w:rsidR="009B7A1D" w:rsidRPr="009B7A1D">
          <w:rPr>
            <w:rStyle w:val="Hyperlink"/>
            <w:noProof/>
            <w:sz w:val="24"/>
            <w:lang w:bidi="en-US"/>
          </w:rPr>
          <w:t>III.</w:t>
        </w:r>
        <w:r w:rsidR="009B7A1D" w:rsidRPr="009B7A1D">
          <w:rPr>
            <w:rFonts w:eastAsiaTheme="minorEastAsia" w:cstheme="minorBidi"/>
            <w:b w:val="0"/>
            <w:bCs w:val="0"/>
            <w:noProof/>
            <w:sz w:val="24"/>
          </w:rPr>
          <w:tab/>
        </w:r>
        <w:r w:rsidR="009B7A1D" w:rsidRPr="009B7A1D">
          <w:rPr>
            <w:rStyle w:val="Hyperlink"/>
            <w:noProof/>
            <w:sz w:val="24"/>
            <w:lang w:bidi="en-US"/>
          </w:rPr>
          <w:t>General Information</w:t>
        </w:r>
        <w:r w:rsidR="009B7A1D" w:rsidRPr="009B7A1D">
          <w:rPr>
            <w:noProof/>
            <w:webHidden/>
            <w:sz w:val="24"/>
          </w:rPr>
          <w:tab/>
        </w:r>
        <w:r w:rsidR="009B7A1D" w:rsidRPr="009B7A1D">
          <w:rPr>
            <w:noProof/>
            <w:webHidden/>
            <w:sz w:val="24"/>
          </w:rPr>
          <w:fldChar w:fldCharType="begin"/>
        </w:r>
        <w:r w:rsidR="009B7A1D" w:rsidRPr="009B7A1D">
          <w:rPr>
            <w:noProof/>
            <w:webHidden/>
            <w:sz w:val="24"/>
          </w:rPr>
          <w:instrText xml:space="preserve"> PAGEREF _Toc534874813 \h </w:instrText>
        </w:r>
        <w:r w:rsidR="009B7A1D" w:rsidRPr="009B7A1D">
          <w:rPr>
            <w:noProof/>
            <w:webHidden/>
            <w:sz w:val="24"/>
          </w:rPr>
        </w:r>
        <w:r w:rsidR="009B7A1D" w:rsidRPr="009B7A1D">
          <w:rPr>
            <w:noProof/>
            <w:webHidden/>
            <w:sz w:val="24"/>
          </w:rPr>
          <w:fldChar w:fldCharType="separate"/>
        </w:r>
        <w:r w:rsidR="009B7A1D" w:rsidRPr="009B7A1D">
          <w:rPr>
            <w:noProof/>
            <w:webHidden/>
            <w:sz w:val="24"/>
          </w:rPr>
          <w:t>3</w:t>
        </w:r>
        <w:r w:rsidR="009B7A1D" w:rsidRPr="009B7A1D">
          <w:rPr>
            <w:noProof/>
            <w:webHidden/>
            <w:sz w:val="24"/>
          </w:rPr>
          <w:fldChar w:fldCharType="end"/>
        </w:r>
      </w:hyperlink>
    </w:p>
    <w:p w14:paraId="49E2B8B4" w14:textId="5FBE7BAA" w:rsidR="009B7A1D" w:rsidRPr="009B7A1D" w:rsidRDefault="00D13E83">
      <w:pPr>
        <w:pStyle w:val="TOC2"/>
        <w:tabs>
          <w:tab w:val="left" w:pos="720"/>
          <w:tab w:val="right" w:leader="dot" w:pos="10070"/>
        </w:tabs>
        <w:rPr>
          <w:rFonts w:eastAsiaTheme="minorEastAsia" w:cstheme="minorBidi"/>
          <w:i w:val="0"/>
          <w:iCs w:val="0"/>
          <w:noProof/>
          <w:sz w:val="24"/>
          <w:szCs w:val="24"/>
        </w:rPr>
      </w:pPr>
      <w:hyperlink w:anchor="_Toc534874814" w:history="1">
        <w:r w:rsidR="009B7A1D" w:rsidRPr="009B7A1D">
          <w:rPr>
            <w:rStyle w:val="Hyperlink"/>
            <w:noProof/>
            <w:sz w:val="24"/>
            <w:szCs w:val="24"/>
            <w:lang w:bidi="en-US"/>
          </w:rPr>
          <w:t>A.</w:t>
        </w:r>
        <w:r w:rsidR="009B7A1D" w:rsidRPr="009B7A1D">
          <w:rPr>
            <w:rFonts w:eastAsiaTheme="minorEastAsia" w:cstheme="minorBidi"/>
            <w:i w:val="0"/>
            <w:iCs w:val="0"/>
            <w:noProof/>
            <w:sz w:val="24"/>
            <w:szCs w:val="24"/>
          </w:rPr>
          <w:tab/>
        </w:r>
        <w:r w:rsidR="009B7A1D" w:rsidRPr="009B7A1D">
          <w:rPr>
            <w:rStyle w:val="Hyperlink"/>
            <w:noProof/>
            <w:sz w:val="24"/>
            <w:szCs w:val="24"/>
            <w:lang w:bidi="en-US"/>
          </w:rPr>
          <w:t>Background</w:t>
        </w:r>
        <w:r w:rsidR="009B7A1D" w:rsidRPr="009B7A1D">
          <w:rPr>
            <w:noProof/>
            <w:webHidden/>
            <w:sz w:val="24"/>
            <w:szCs w:val="24"/>
          </w:rPr>
          <w:tab/>
        </w:r>
        <w:r w:rsidR="009B7A1D" w:rsidRPr="009B7A1D">
          <w:rPr>
            <w:noProof/>
            <w:webHidden/>
            <w:sz w:val="24"/>
            <w:szCs w:val="24"/>
          </w:rPr>
          <w:fldChar w:fldCharType="begin"/>
        </w:r>
        <w:r w:rsidR="009B7A1D" w:rsidRPr="009B7A1D">
          <w:rPr>
            <w:noProof/>
            <w:webHidden/>
            <w:sz w:val="24"/>
            <w:szCs w:val="24"/>
          </w:rPr>
          <w:instrText xml:space="preserve"> PAGEREF _Toc534874814 \h </w:instrText>
        </w:r>
        <w:r w:rsidR="009B7A1D" w:rsidRPr="009B7A1D">
          <w:rPr>
            <w:noProof/>
            <w:webHidden/>
            <w:sz w:val="24"/>
            <w:szCs w:val="24"/>
          </w:rPr>
        </w:r>
        <w:r w:rsidR="009B7A1D" w:rsidRPr="009B7A1D">
          <w:rPr>
            <w:noProof/>
            <w:webHidden/>
            <w:sz w:val="24"/>
            <w:szCs w:val="24"/>
          </w:rPr>
          <w:fldChar w:fldCharType="separate"/>
        </w:r>
        <w:r w:rsidR="009B7A1D" w:rsidRPr="009B7A1D">
          <w:rPr>
            <w:noProof/>
            <w:webHidden/>
            <w:sz w:val="24"/>
            <w:szCs w:val="24"/>
          </w:rPr>
          <w:t>3</w:t>
        </w:r>
        <w:r w:rsidR="009B7A1D" w:rsidRPr="009B7A1D">
          <w:rPr>
            <w:noProof/>
            <w:webHidden/>
            <w:sz w:val="24"/>
            <w:szCs w:val="24"/>
          </w:rPr>
          <w:fldChar w:fldCharType="end"/>
        </w:r>
      </w:hyperlink>
    </w:p>
    <w:p w14:paraId="19D4A936" w14:textId="595DA01E" w:rsidR="009B7A1D" w:rsidRPr="009B7A1D" w:rsidRDefault="00D13E83">
      <w:pPr>
        <w:pStyle w:val="TOC2"/>
        <w:tabs>
          <w:tab w:val="left" w:pos="720"/>
          <w:tab w:val="right" w:leader="dot" w:pos="10070"/>
        </w:tabs>
        <w:rPr>
          <w:rFonts w:eastAsiaTheme="minorEastAsia" w:cstheme="minorBidi"/>
          <w:i w:val="0"/>
          <w:iCs w:val="0"/>
          <w:noProof/>
          <w:sz w:val="24"/>
          <w:szCs w:val="24"/>
        </w:rPr>
      </w:pPr>
      <w:hyperlink w:anchor="_Toc534874815" w:history="1">
        <w:r w:rsidR="009B7A1D" w:rsidRPr="009B7A1D">
          <w:rPr>
            <w:rStyle w:val="Hyperlink"/>
            <w:noProof/>
            <w:sz w:val="24"/>
            <w:szCs w:val="24"/>
            <w:lang w:bidi="en-US"/>
          </w:rPr>
          <w:t>B.</w:t>
        </w:r>
        <w:r w:rsidR="009B7A1D" w:rsidRPr="009B7A1D">
          <w:rPr>
            <w:rFonts w:eastAsiaTheme="minorEastAsia" w:cstheme="minorBidi"/>
            <w:i w:val="0"/>
            <w:iCs w:val="0"/>
            <w:noProof/>
            <w:sz w:val="24"/>
            <w:szCs w:val="24"/>
          </w:rPr>
          <w:tab/>
        </w:r>
        <w:r w:rsidR="009B7A1D" w:rsidRPr="009B7A1D">
          <w:rPr>
            <w:rStyle w:val="Hyperlink"/>
            <w:noProof/>
            <w:sz w:val="24"/>
            <w:szCs w:val="24"/>
            <w:lang w:bidi="en-US"/>
          </w:rPr>
          <w:t>CSBG-D Subrecipient Performance Requirements:</w:t>
        </w:r>
        <w:r w:rsidR="009B7A1D" w:rsidRPr="009B7A1D">
          <w:rPr>
            <w:noProof/>
            <w:webHidden/>
            <w:sz w:val="24"/>
            <w:szCs w:val="24"/>
          </w:rPr>
          <w:tab/>
        </w:r>
        <w:r w:rsidR="009B7A1D" w:rsidRPr="009B7A1D">
          <w:rPr>
            <w:noProof/>
            <w:webHidden/>
            <w:sz w:val="24"/>
            <w:szCs w:val="24"/>
          </w:rPr>
          <w:fldChar w:fldCharType="begin"/>
        </w:r>
        <w:r w:rsidR="009B7A1D" w:rsidRPr="009B7A1D">
          <w:rPr>
            <w:noProof/>
            <w:webHidden/>
            <w:sz w:val="24"/>
            <w:szCs w:val="24"/>
          </w:rPr>
          <w:instrText xml:space="preserve"> PAGEREF _Toc534874815 \h </w:instrText>
        </w:r>
        <w:r w:rsidR="009B7A1D" w:rsidRPr="009B7A1D">
          <w:rPr>
            <w:noProof/>
            <w:webHidden/>
            <w:sz w:val="24"/>
            <w:szCs w:val="24"/>
          </w:rPr>
        </w:r>
        <w:r w:rsidR="009B7A1D" w:rsidRPr="009B7A1D">
          <w:rPr>
            <w:noProof/>
            <w:webHidden/>
            <w:sz w:val="24"/>
            <w:szCs w:val="24"/>
          </w:rPr>
          <w:fldChar w:fldCharType="separate"/>
        </w:r>
        <w:r w:rsidR="009B7A1D" w:rsidRPr="009B7A1D">
          <w:rPr>
            <w:noProof/>
            <w:webHidden/>
            <w:sz w:val="24"/>
            <w:szCs w:val="24"/>
          </w:rPr>
          <w:t>4</w:t>
        </w:r>
        <w:r w:rsidR="009B7A1D" w:rsidRPr="009B7A1D">
          <w:rPr>
            <w:noProof/>
            <w:webHidden/>
            <w:sz w:val="24"/>
            <w:szCs w:val="24"/>
          </w:rPr>
          <w:fldChar w:fldCharType="end"/>
        </w:r>
      </w:hyperlink>
    </w:p>
    <w:p w14:paraId="0E6C2B9A" w14:textId="53E0F12D" w:rsidR="009B7A1D" w:rsidRPr="009B7A1D" w:rsidRDefault="00D13E83">
      <w:pPr>
        <w:pStyle w:val="TOC2"/>
        <w:tabs>
          <w:tab w:val="left" w:pos="720"/>
          <w:tab w:val="right" w:leader="dot" w:pos="10070"/>
        </w:tabs>
        <w:rPr>
          <w:rFonts w:eastAsiaTheme="minorEastAsia" w:cstheme="minorBidi"/>
          <w:i w:val="0"/>
          <w:iCs w:val="0"/>
          <w:noProof/>
          <w:sz w:val="24"/>
          <w:szCs w:val="24"/>
        </w:rPr>
      </w:pPr>
      <w:hyperlink w:anchor="_Toc534874816" w:history="1">
        <w:r w:rsidR="009B7A1D" w:rsidRPr="009B7A1D">
          <w:rPr>
            <w:rStyle w:val="Hyperlink"/>
            <w:noProof/>
            <w:sz w:val="24"/>
            <w:szCs w:val="24"/>
            <w:lang w:bidi="en-US"/>
          </w:rPr>
          <w:t>C.</w:t>
        </w:r>
        <w:r w:rsidR="009B7A1D" w:rsidRPr="009B7A1D">
          <w:rPr>
            <w:rFonts w:eastAsiaTheme="minorEastAsia" w:cstheme="minorBidi"/>
            <w:i w:val="0"/>
            <w:iCs w:val="0"/>
            <w:noProof/>
            <w:sz w:val="24"/>
            <w:szCs w:val="24"/>
          </w:rPr>
          <w:tab/>
        </w:r>
        <w:r w:rsidR="009B7A1D" w:rsidRPr="009B7A1D">
          <w:rPr>
            <w:rStyle w:val="Hyperlink"/>
            <w:noProof/>
            <w:sz w:val="24"/>
            <w:szCs w:val="24"/>
            <w:lang w:bidi="en-US"/>
          </w:rPr>
          <w:t>Funds Available and Award Amounts</w:t>
        </w:r>
        <w:r w:rsidR="009B7A1D" w:rsidRPr="009B7A1D">
          <w:rPr>
            <w:noProof/>
            <w:webHidden/>
            <w:sz w:val="24"/>
            <w:szCs w:val="24"/>
          </w:rPr>
          <w:tab/>
        </w:r>
        <w:r w:rsidR="009B7A1D" w:rsidRPr="009B7A1D">
          <w:rPr>
            <w:noProof/>
            <w:webHidden/>
            <w:sz w:val="24"/>
            <w:szCs w:val="24"/>
          </w:rPr>
          <w:fldChar w:fldCharType="begin"/>
        </w:r>
        <w:r w:rsidR="009B7A1D" w:rsidRPr="009B7A1D">
          <w:rPr>
            <w:noProof/>
            <w:webHidden/>
            <w:sz w:val="24"/>
            <w:szCs w:val="24"/>
          </w:rPr>
          <w:instrText xml:space="preserve"> PAGEREF _Toc534874816 \h </w:instrText>
        </w:r>
        <w:r w:rsidR="009B7A1D" w:rsidRPr="009B7A1D">
          <w:rPr>
            <w:noProof/>
            <w:webHidden/>
            <w:sz w:val="24"/>
            <w:szCs w:val="24"/>
          </w:rPr>
        </w:r>
        <w:r w:rsidR="009B7A1D" w:rsidRPr="009B7A1D">
          <w:rPr>
            <w:noProof/>
            <w:webHidden/>
            <w:sz w:val="24"/>
            <w:szCs w:val="24"/>
          </w:rPr>
          <w:fldChar w:fldCharType="separate"/>
        </w:r>
        <w:r w:rsidR="009B7A1D" w:rsidRPr="009B7A1D">
          <w:rPr>
            <w:noProof/>
            <w:webHidden/>
            <w:sz w:val="24"/>
            <w:szCs w:val="24"/>
          </w:rPr>
          <w:t>4</w:t>
        </w:r>
        <w:r w:rsidR="009B7A1D" w:rsidRPr="009B7A1D">
          <w:rPr>
            <w:noProof/>
            <w:webHidden/>
            <w:sz w:val="24"/>
            <w:szCs w:val="24"/>
          </w:rPr>
          <w:fldChar w:fldCharType="end"/>
        </w:r>
      </w:hyperlink>
    </w:p>
    <w:p w14:paraId="66D16226" w14:textId="1620F734" w:rsidR="009B7A1D" w:rsidRPr="009B7A1D" w:rsidRDefault="00D13E83">
      <w:pPr>
        <w:pStyle w:val="TOC2"/>
        <w:tabs>
          <w:tab w:val="left" w:pos="720"/>
          <w:tab w:val="right" w:leader="dot" w:pos="10070"/>
        </w:tabs>
        <w:rPr>
          <w:rFonts w:eastAsiaTheme="minorEastAsia" w:cstheme="minorBidi"/>
          <w:i w:val="0"/>
          <w:iCs w:val="0"/>
          <w:noProof/>
          <w:sz w:val="24"/>
          <w:szCs w:val="24"/>
        </w:rPr>
      </w:pPr>
      <w:hyperlink w:anchor="_Toc534874817" w:history="1">
        <w:r w:rsidR="009B7A1D" w:rsidRPr="009B7A1D">
          <w:rPr>
            <w:rStyle w:val="Hyperlink"/>
            <w:noProof/>
            <w:sz w:val="24"/>
            <w:szCs w:val="24"/>
            <w:lang w:bidi="en-US"/>
          </w:rPr>
          <w:t>D.</w:t>
        </w:r>
        <w:r w:rsidR="009B7A1D" w:rsidRPr="009B7A1D">
          <w:rPr>
            <w:rFonts w:eastAsiaTheme="minorEastAsia" w:cstheme="minorBidi"/>
            <w:i w:val="0"/>
            <w:iCs w:val="0"/>
            <w:noProof/>
            <w:sz w:val="24"/>
            <w:szCs w:val="24"/>
          </w:rPr>
          <w:tab/>
        </w:r>
        <w:r w:rsidR="009B7A1D" w:rsidRPr="009B7A1D">
          <w:rPr>
            <w:rStyle w:val="Hyperlink"/>
            <w:noProof/>
            <w:sz w:val="24"/>
            <w:szCs w:val="24"/>
            <w:lang w:bidi="en-US"/>
          </w:rPr>
          <w:t>Eligible Applicant Organizations</w:t>
        </w:r>
        <w:r w:rsidR="009B7A1D" w:rsidRPr="009B7A1D">
          <w:rPr>
            <w:noProof/>
            <w:webHidden/>
            <w:sz w:val="24"/>
            <w:szCs w:val="24"/>
          </w:rPr>
          <w:tab/>
        </w:r>
        <w:r w:rsidR="009B7A1D" w:rsidRPr="009B7A1D">
          <w:rPr>
            <w:noProof/>
            <w:webHidden/>
            <w:sz w:val="24"/>
            <w:szCs w:val="24"/>
          </w:rPr>
          <w:fldChar w:fldCharType="begin"/>
        </w:r>
        <w:r w:rsidR="009B7A1D" w:rsidRPr="009B7A1D">
          <w:rPr>
            <w:noProof/>
            <w:webHidden/>
            <w:sz w:val="24"/>
            <w:szCs w:val="24"/>
          </w:rPr>
          <w:instrText xml:space="preserve"> PAGEREF _Toc534874817 \h </w:instrText>
        </w:r>
        <w:r w:rsidR="009B7A1D" w:rsidRPr="009B7A1D">
          <w:rPr>
            <w:noProof/>
            <w:webHidden/>
            <w:sz w:val="24"/>
            <w:szCs w:val="24"/>
          </w:rPr>
        </w:r>
        <w:r w:rsidR="009B7A1D" w:rsidRPr="009B7A1D">
          <w:rPr>
            <w:noProof/>
            <w:webHidden/>
            <w:sz w:val="24"/>
            <w:szCs w:val="24"/>
          </w:rPr>
          <w:fldChar w:fldCharType="separate"/>
        </w:r>
        <w:r w:rsidR="009B7A1D" w:rsidRPr="009B7A1D">
          <w:rPr>
            <w:noProof/>
            <w:webHidden/>
            <w:sz w:val="24"/>
            <w:szCs w:val="24"/>
          </w:rPr>
          <w:t>5</w:t>
        </w:r>
        <w:r w:rsidR="009B7A1D" w:rsidRPr="009B7A1D">
          <w:rPr>
            <w:noProof/>
            <w:webHidden/>
            <w:sz w:val="24"/>
            <w:szCs w:val="24"/>
          </w:rPr>
          <w:fldChar w:fldCharType="end"/>
        </w:r>
      </w:hyperlink>
    </w:p>
    <w:p w14:paraId="09AF3648" w14:textId="1B1ABE59" w:rsidR="009B7A1D" w:rsidRPr="009B7A1D" w:rsidRDefault="00D13E83">
      <w:pPr>
        <w:pStyle w:val="TOC2"/>
        <w:tabs>
          <w:tab w:val="left" w:pos="720"/>
          <w:tab w:val="right" w:leader="dot" w:pos="10070"/>
        </w:tabs>
        <w:rPr>
          <w:rFonts w:eastAsiaTheme="minorEastAsia" w:cstheme="minorBidi"/>
          <w:i w:val="0"/>
          <w:iCs w:val="0"/>
          <w:noProof/>
          <w:sz w:val="24"/>
          <w:szCs w:val="24"/>
        </w:rPr>
      </w:pPr>
      <w:hyperlink w:anchor="_Toc534874818" w:history="1">
        <w:r w:rsidR="009B7A1D" w:rsidRPr="009B7A1D">
          <w:rPr>
            <w:rStyle w:val="Hyperlink"/>
            <w:noProof/>
            <w:sz w:val="24"/>
            <w:szCs w:val="24"/>
            <w:lang w:bidi="en-US"/>
          </w:rPr>
          <w:t>E.</w:t>
        </w:r>
        <w:r w:rsidR="009B7A1D" w:rsidRPr="009B7A1D">
          <w:rPr>
            <w:rFonts w:eastAsiaTheme="minorEastAsia" w:cstheme="minorBidi"/>
            <w:i w:val="0"/>
            <w:iCs w:val="0"/>
            <w:noProof/>
            <w:sz w:val="24"/>
            <w:szCs w:val="24"/>
          </w:rPr>
          <w:tab/>
        </w:r>
        <w:r w:rsidR="009B7A1D" w:rsidRPr="009B7A1D">
          <w:rPr>
            <w:rStyle w:val="Hyperlink"/>
            <w:noProof/>
            <w:sz w:val="24"/>
            <w:szCs w:val="24"/>
            <w:lang w:bidi="en-US"/>
          </w:rPr>
          <w:t>Ineligible Applicant Organizations</w:t>
        </w:r>
        <w:r w:rsidR="009B7A1D" w:rsidRPr="009B7A1D">
          <w:rPr>
            <w:noProof/>
            <w:webHidden/>
            <w:sz w:val="24"/>
            <w:szCs w:val="24"/>
          </w:rPr>
          <w:tab/>
        </w:r>
        <w:r w:rsidR="009B7A1D" w:rsidRPr="009B7A1D">
          <w:rPr>
            <w:noProof/>
            <w:webHidden/>
            <w:sz w:val="24"/>
            <w:szCs w:val="24"/>
          </w:rPr>
          <w:fldChar w:fldCharType="begin"/>
        </w:r>
        <w:r w:rsidR="009B7A1D" w:rsidRPr="009B7A1D">
          <w:rPr>
            <w:noProof/>
            <w:webHidden/>
            <w:sz w:val="24"/>
            <w:szCs w:val="24"/>
          </w:rPr>
          <w:instrText xml:space="preserve"> PAGEREF _Toc534874818 \h </w:instrText>
        </w:r>
        <w:r w:rsidR="009B7A1D" w:rsidRPr="009B7A1D">
          <w:rPr>
            <w:noProof/>
            <w:webHidden/>
            <w:sz w:val="24"/>
            <w:szCs w:val="24"/>
          </w:rPr>
        </w:r>
        <w:r w:rsidR="009B7A1D" w:rsidRPr="009B7A1D">
          <w:rPr>
            <w:noProof/>
            <w:webHidden/>
            <w:sz w:val="24"/>
            <w:szCs w:val="24"/>
          </w:rPr>
          <w:fldChar w:fldCharType="separate"/>
        </w:r>
        <w:r w:rsidR="009B7A1D" w:rsidRPr="009B7A1D">
          <w:rPr>
            <w:noProof/>
            <w:webHidden/>
            <w:sz w:val="24"/>
            <w:szCs w:val="24"/>
          </w:rPr>
          <w:t>5</w:t>
        </w:r>
        <w:r w:rsidR="009B7A1D" w:rsidRPr="009B7A1D">
          <w:rPr>
            <w:noProof/>
            <w:webHidden/>
            <w:sz w:val="24"/>
            <w:szCs w:val="24"/>
          </w:rPr>
          <w:fldChar w:fldCharType="end"/>
        </w:r>
      </w:hyperlink>
    </w:p>
    <w:p w14:paraId="21C21FE8" w14:textId="29F74C16" w:rsidR="009B7A1D" w:rsidRPr="009B7A1D" w:rsidRDefault="00D13E83">
      <w:pPr>
        <w:pStyle w:val="TOC2"/>
        <w:tabs>
          <w:tab w:val="left" w:pos="720"/>
          <w:tab w:val="right" w:leader="dot" w:pos="10070"/>
        </w:tabs>
        <w:rPr>
          <w:rFonts w:eastAsiaTheme="minorEastAsia" w:cstheme="minorBidi"/>
          <w:i w:val="0"/>
          <w:iCs w:val="0"/>
          <w:noProof/>
          <w:sz w:val="24"/>
          <w:szCs w:val="24"/>
        </w:rPr>
      </w:pPr>
      <w:hyperlink w:anchor="_Toc534874819" w:history="1">
        <w:r w:rsidR="009B7A1D" w:rsidRPr="009B7A1D">
          <w:rPr>
            <w:rStyle w:val="Hyperlink"/>
            <w:noProof/>
            <w:sz w:val="24"/>
            <w:szCs w:val="24"/>
            <w:lang w:bidi="en-US"/>
          </w:rPr>
          <w:t>F.</w:t>
        </w:r>
        <w:r w:rsidR="009B7A1D" w:rsidRPr="009B7A1D">
          <w:rPr>
            <w:rFonts w:eastAsiaTheme="minorEastAsia" w:cstheme="minorBidi"/>
            <w:i w:val="0"/>
            <w:iCs w:val="0"/>
            <w:noProof/>
            <w:sz w:val="24"/>
            <w:szCs w:val="24"/>
          </w:rPr>
          <w:tab/>
        </w:r>
        <w:r w:rsidR="009B7A1D" w:rsidRPr="009B7A1D">
          <w:rPr>
            <w:rStyle w:val="Hyperlink"/>
            <w:noProof/>
            <w:sz w:val="24"/>
            <w:szCs w:val="24"/>
            <w:lang w:bidi="en-US"/>
          </w:rPr>
          <w:t>Private Nonprofit Organizations.</w:t>
        </w:r>
        <w:r w:rsidR="009B7A1D" w:rsidRPr="009B7A1D">
          <w:rPr>
            <w:noProof/>
            <w:webHidden/>
            <w:sz w:val="24"/>
            <w:szCs w:val="24"/>
          </w:rPr>
          <w:tab/>
        </w:r>
        <w:r w:rsidR="009B7A1D" w:rsidRPr="009B7A1D">
          <w:rPr>
            <w:noProof/>
            <w:webHidden/>
            <w:sz w:val="24"/>
            <w:szCs w:val="24"/>
          </w:rPr>
          <w:fldChar w:fldCharType="begin"/>
        </w:r>
        <w:r w:rsidR="009B7A1D" w:rsidRPr="009B7A1D">
          <w:rPr>
            <w:noProof/>
            <w:webHidden/>
            <w:sz w:val="24"/>
            <w:szCs w:val="24"/>
          </w:rPr>
          <w:instrText xml:space="preserve"> PAGEREF _Toc534874819 \h </w:instrText>
        </w:r>
        <w:r w:rsidR="009B7A1D" w:rsidRPr="009B7A1D">
          <w:rPr>
            <w:noProof/>
            <w:webHidden/>
            <w:sz w:val="24"/>
            <w:szCs w:val="24"/>
          </w:rPr>
        </w:r>
        <w:r w:rsidR="009B7A1D" w:rsidRPr="009B7A1D">
          <w:rPr>
            <w:noProof/>
            <w:webHidden/>
            <w:sz w:val="24"/>
            <w:szCs w:val="24"/>
          </w:rPr>
          <w:fldChar w:fldCharType="separate"/>
        </w:r>
        <w:r w:rsidR="009B7A1D" w:rsidRPr="009B7A1D">
          <w:rPr>
            <w:noProof/>
            <w:webHidden/>
            <w:sz w:val="24"/>
            <w:szCs w:val="24"/>
          </w:rPr>
          <w:t>5</w:t>
        </w:r>
        <w:r w:rsidR="009B7A1D" w:rsidRPr="009B7A1D">
          <w:rPr>
            <w:noProof/>
            <w:webHidden/>
            <w:sz w:val="24"/>
            <w:szCs w:val="24"/>
          </w:rPr>
          <w:fldChar w:fldCharType="end"/>
        </w:r>
      </w:hyperlink>
    </w:p>
    <w:p w14:paraId="2F4EC027" w14:textId="7A489020" w:rsidR="009B7A1D" w:rsidRPr="009B7A1D" w:rsidRDefault="00D13E83">
      <w:pPr>
        <w:pStyle w:val="TOC2"/>
        <w:tabs>
          <w:tab w:val="left" w:pos="720"/>
          <w:tab w:val="right" w:leader="dot" w:pos="10070"/>
        </w:tabs>
        <w:rPr>
          <w:rFonts w:eastAsiaTheme="minorEastAsia" w:cstheme="minorBidi"/>
          <w:i w:val="0"/>
          <w:iCs w:val="0"/>
          <w:noProof/>
          <w:sz w:val="24"/>
          <w:szCs w:val="24"/>
        </w:rPr>
      </w:pPr>
      <w:hyperlink w:anchor="_Toc534874820" w:history="1">
        <w:r w:rsidR="009B7A1D" w:rsidRPr="009B7A1D">
          <w:rPr>
            <w:rStyle w:val="Hyperlink"/>
            <w:noProof/>
            <w:sz w:val="24"/>
            <w:szCs w:val="24"/>
            <w:lang w:bidi="en-US"/>
          </w:rPr>
          <w:t>G.</w:t>
        </w:r>
        <w:r w:rsidR="009B7A1D" w:rsidRPr="009B7A1D">
          <w:rPr>
            <w:rFonts w:eastAsiaTheme="minorEastAsia" w:cstheme="minorBidi"/>
            <w:i w:val="0"/>
            <w:iCs w:val="0"/>
            <w:noProof/>
            <w:sz w:val="24"/>
            <w:szCs w:val="24"/>
          </w:rPr>
          <w:tab/>
        </w:r>
        <w:r w:rsidR="009B7A1D" w:rsidRPr="009B7A1D">
          <w:rPr>
            <w:rStyle w:val="Hyperlink"/>
            <w:noProof/>
            <w:sz w:val="24"/>
            <w:szCs w:val="24"/>
            <w:lang w:bidi="en-US"/>
          </w:rPr>
          <w:t>Registration Requirements</w:t>
        </w:r>
        <w:r w:rsidR="009B7A1D" w:rsidRPr="009B7A1D">
          <w:rPr>
            <w:noProof/>
            <w:webHidden/>
            <w:sz w:val="24"/>
            <w:szCs w:val="24"/>
          </w:rPr>
          <w:tab/>
        </w:r>
        <w:r w:rsidR="009B7A1D" w:rsidRPr="009B7A1D">
          <w:rPr>
            <w:noProof/>
            <w:webHidden/>
            <w:sz w:val="24"/>
            <w:szCs w:val="24"/>
          </w:rPr>
          <w:fldChar w:fldCharType="begin"/>
        </w:r>
        <w:r w:rsidR="009B7A1D" w:rsidRPr="009B7A1D">
          <w:rPr>
            <w:noProof/>
            <w:webHidden/>
            <w:sz w:val="24"/>
            <w:szCs w:val="24"/>
          </w:rPr>
          <w:instrText xml:space="preserve"> PAGEREF _Toc534874820 \h </w:instrText>
        </w:r>
        <w:r w:rsidR="009B7A1D" w:rsidRPr="009B7A1D">
          <w:rPr>
            <w:noProof/>
            <w:webHidden/>
            <w:sz w:val="24"/>
            <w:szCs w:val="24"/>
          </w:rPr>
        </w:r>
        <w:r w:rsidR="009B7A1D" w:rsidRPr="009B7A1D">
          <w:rPr>
            <w:noProof/>
            <w:webHidden/>
            <w:sz w:val="24"/>
            <w:szCs w:val="24"/>
          </w:rPr>
          <w:fldChar w:fldCharType="separate"/>
        </w:r>
        <w:r w:rsidR="009B7A1D" w:rsidRPr="009B7A1D">
          <w:rPr>
            <w:noProof/>
            <w:webHidden/>
            <w:sz w:val="24"/>
            <w:szCs w:val="24"/>
          </w:rPr>
          <w:t>5</w:t>
        </w:r>
        <w:r w:rsidR="009B7A1D" w:rsidRPr="009B7A1D">
          <w:rPr>
            <w:noProof/>
            <w:webHidden/>
            <w:sz w:val="24"/>
            <w:szCs w:val="24"/>
          </w:rPr>
          <w:fldChar w:fldCharType="end"/>
        </w:r>
      </w:hyperlink>
    </w:p>
    <w:p w14:paraId="7B2E6CD5" w14:textId="71E1EB46" w:rsidR="009B7A1D" w:rsidRPr="009B7A1D" w:rsidRDefault="00D13E83">
      <w:pPr>
        <w:pStyle w:val="TOC1"/>
        <w:tabs>
          <w:tab w:val="left" w:pos="720"/>
          <w:tab w:val="right" w:leader="dot" w:pos="10070"/>
        </w:tabs>
        <w:rPr>
          <w:rFonts w:eastAsiaTheme="minorEastAsia" w:cstheme="minorBidi"/>
          <w:b w:val="0"/>
          <w:bCs w:val="0"/>
          <w:noProof/>
          <w:sz w:val="24"/>
        </w:rPr>
      </w:pPr>
      <w:hyperlink w:anchor="_Toc534874821" w:history="1">
        <w:r w:rsidR="009B7A1D" w:rsidRPr="009B7A1D">
          <w:rPr>
            <w:rStyle w:val="Hyperlink"/>
            <w:noProof/>
            <w:sz w:val="24"/>
            <w:lang w:bidi="en-US"/>
          </w:rPr>
          <w:t>IV.</w:t>
        </w:r>
        <w:r w:rsidR="009B7A1D" w:rsidRPr="009B7A1D">
          <w:rPr>
            <w:rFonts w:eastAsiaTheme="minorEastAsia" w:cstheme="minorBidi"/>
            <w:b w:val="0"/>
            <w:bCs w:val="0"/>
            <w:noProof/>
            <w:sz w:val="24"/>
          </w:rPr>
          <w:tab/>
        </w:r>
        <w:r w:rsidR="009B7A1D" w:rsidRPr="009B7A1D">
          <w:rPr>
            <w:rStyle w:val="Hyperlink"/>
            <w:noProof/>
            <w:sz w:val="24"/>
            <w:lang w:bidi="en-US"/>
          </w:rPr>
          <w:t>State and Federal Requirements</w:t>
        </w:r>
        <w:r w:rsidR="009B7A1D" w:rsidRPr="009B7A1D">
          <w:rPr>
            <w:noProof/>
            <w:webHidden/>
            <w:sz w:val="24"/>
          </w:rPr>
          <w:tab/>
        </w:r>
        <w:r w:rsidR="009B7A1D" w:rsidRPr="009B7A1D">
          <w:rPr>
            <w:noProof/>
            <w:webHidden/>
            <w:sz w:val="24"/>
          </w:rPr>
          <w:fldChar w:fldCharType="begin"/>
        </w:r>
        <w:r w:rsidR="009B7A1D" w:rsidRPr="009B7A1D">
          <w:rPr>
            <w:noProof/>
            <w:webHidden/>
            <w:sz w:val="24"/>
          </w:rPr>
          <w:instrText xml:space="preserve"> PAGEREF _Toc534874821 \h </w:instrText>
        </w:r>
        <w:r w:rsidR="009B7A1D" w:rsidRPr="009B7A1D">
          <w:rPr>
            <w:noProof/>
            <w:webHidden/>
            <w:sz w:val="24"/>
          </w:rPr>
        </w:r>
        <w:r w:rsidR="009B7A1D" w:rsidRPr="009B7A1D">
          <w:rPr>
            <w:noProof/>
            <w:webHidden/>
            <w:sz w:val="24"/>
          </w:rPr>
          <w:fldChar w:fldCharType="separate"/>
        </w:r>
        <w:r w:rsidR="009B7A1D" w:rsidRPr="009B7A1D">
          <w:rPr>
            <w:noProof/>
            <w:webHidden/>
            <w:sz w:val="24"/>
          </w:rPr>
          <w:t>5</w:t>
        </w:r>
        <w:r w:rsidR="009B7A1D" w:rsidRPr="009B7A1D">
          <w:rPr>
            <w:noProof/>
            <w:webHidden/>
            <w:sz w:val="24"/>
          </w:rPr>
          <w:fldChar w:fldCharType="end"/>
        </w:r>
      </w:hyperlink>
    </w:p>
    <w:p w14:paraId="3F123153" w14:textId="320DD2AC" w:rsidR="009B7A1D" w:rsidRPr="009B7A1D" w:rsidRDefault="00D13E83">
      <w:pPr>
        <w:pStyle w:val="TOC1"/>
        <w:tabs>
          <w:tab w:val="left" w:pos="480"/>
          <w:tab w:val="right" w:leader="dot" w:pos="10070"/>
        </w:tabs>
        <w:rPr>
          <w:rFonts w:eastAsiaTheme="minorEastAsia" w:cstheme="minorBidi"/>
          <w:b w:val="0"/>
          <w:bCs w:val="0"/>
          <w:noProof/>
          <w:sz w:val="24"/>
        </w:rPr>
      </w:pPr>
      <w:hyperlink w:anchor="_Toc534874822" w:history="1">
        <w:r w:rsidR="009B7A1D" w:rsidRPr="009B7A1D">
          <w:rPr>
            <w:rStyle w:val="Hyperlink"/>
            <w:noProof/>
            <w:sz w:val="24"/>
            <w:lang w:bidi="en-US"/>
          </w:rPr>
          <w:t>V.</w:t>
        </w:r>
        <w:r w:rsidR="009B7A1D" w:rsidRPr="009B7A1D">
          <w:rPr>
            <w:rFonts w:eastAsiaTheme="minorEastAsia" w:cstheme="minorBidi"/>
            <w:b w:val="0"/>
            <w:bCs w:val="0"/>
            <w:noProof/>
            <w:sz w:val="24"/>
          </w:rPr>
          <w:tab/>
        </w:r>
        <w:r w:rsidR="009B7A1D" w:rsidRPr="009B7A1D">
          <w:rPr>
            <w:rStyle w:val="Hyperlink"/>
            <w:noProof/>
            <w:sz w:val="24"/>
            <w:lang w:bidi="en-US"/>
          </w:rPr>
          <w:t>Application Content</w:t>
        </w:r>
        <w:r w:rsidR="009B7A1D" w:rsidRPr="009B7A1D">
          <w:rPr>
            <w:noProof/>
            <w:webHidden/>
            <w:sz w:val="24"/>
          </w:rPr>
          <w:tab/>
        </w:r>
        <w:r w:rsidR="009B7A1D" w:rsidRPr="009B7A1D">
          <w:rPr>
            <w:noProof/>
            <w:webHidden/>
            <w:sz w:val="24"/>
          </w:rPr>
          <w:fldChar w:fldCharType="begin"/>
        </w:r>
        <w:r w:rsidR="009B7A1D" w:rsidRPr="009B7A1D">
          <w:rPr>
            <w:noProof/>
            <w:webHidden/>
            <w:sz w:val="24"/>
          </w:rPr>
          <w:instrText xml:space="preserve"> PAGEREF _Toc534874822 \h </w:instrText>
        </w:r>
        <w:r w:rsidR="009B7A1D" w:rsidRPr="009B7A1D">
          <w:rPr>
            <w:noProof/>
            <w:webHidden/>
            <w:sz w:val="24"/>
          </w:rPr>
        </w:r>
        <w:r w:rsidR="009B7A1D" w:rsidRPr="009B7A1D">
          <w:rPr>
            <w:noProof/>
            <w:webHidden/>
            <w:sz w:val="24"/>
          </w:rPr>
          <w:fldChar w:fldCharType="separate"/>
        </w:r>
        <w:r w:rsidR="009B7A1D" w:rsidRPr="009B7A1D">
          <w:rPr>
            <w:noProof/>
            <w:webHidden/>
            <w:sz w:val="24"/>
          </w:rPr>
          <w:t>6</w:t>
        </w:r>
        <w:r w:rsidR="009B7A1D" w:rsidRPr="009B7A1D">
          <w:rPr>
            <w:noProof/>
            <w:webHidden/>
            <w:sz w:val="24"/>
          </w:rPr>
          <w:fldChar w:fldCharType="end"/>
        </w:r>
      </w:hyperlink>
    </w:p>
    <w:p w14:paraId="37FB0010" w14:textId="09606AA9" w:rsidR="009B7A1D" w:rsidRPr="009B7A1D" w:rsidRDefault="00D13E83">
      <w:pPr>
        <w:pStyle w:val="TOC1"/>
        <w:tabs>
          <w:tab w:val="left" w:pos="720"/>
          <w:tab w:val="right" w:leader="dot" w:pos="10070"/>
        </w:tabs>
        <w:rPr>
          <w:rFonts w:eastAsiaTheme="minorEastAsia" w:cstheme="minorBidi"/>
          <w:b w:val="0"/>
          <w:bCs w:val="0"/>
          <w:noProof/>
          <w:sz w:val="24"/>
        </w:rPr>
      </w:pPr>
      <w:hyperlink w:anchor="_Toc534874823" w:history="1">
        <w:r w:rsidR="009B7A1D" w:rsidRPr="009B7A1D">
          <w:rPr>
            <w:rStyle w:val="Hyperlink"/>
            <w:noProof/>
            <w:sz w:val="24"/>
            <w:lang w:bidi="en-US"/>
          </w:rPr>
          <w:t>VI.</w:t>
        </w:r>
        <w:r w:rsidR="009B7A1D" w:rsidRPr="009B7A1D">
          <w:rPr>
            <w:rFonts w:eastAsiaTheme="minorEastAsia" w:cstheme="minorBidi"/>
            <w:b w:val="0"/>
            <w:bCs w:val="0"/>
            <w:noProof/>
            <w:sz w:val="24"/>
          </w:rPr>
          <w:tab/>
        </w:r>
        <w:r w:rsidR="009B7A1D" w:rsidRPr="009B7A1D">
          <w:rPr>
            <w:rStyle w:val="Hyperlink"/>
            <w:noProof/>
            <w:sz w:val="24"/>
            <w:lang w:bidi="en-US"/>
          </w:rPr>
          <w:t>Application Review Process</w:t>
        </w:r>
        <w:r w:rsidR="009B7A1D" w:rsidRPr="009B7A1D">
          <w:rPr>
            <w:noProof/>
            <w:webHidden/>
            <w:sz w:val="24"/>
          </w:rPr>
          <w:tab/>
        </w:r>
        <w:r w:rsidR="009B7A1D" w:rsidRPr="009B7A1D">
          <w:rPr>
            <w:noProof/>
            <w:webHidden/>
            <w:sz w:val="24"/>
          </w:rPr>
          <w:fldChar w:fldCharType="begin"/>
        </w:r>
        <w:r w:rsidR="009B7A1D" w:rsidRPr="009B7A1D">
          <w:rPr>
            <w:noProof/>
            <w:webHidden/>
            <w:sz w:val="24"/>
          </w:rPr>
          <w:instrText xml:space="preserve"> PAGEREF _Toc534874823 \h </w:instrText>
        </w:r>
        <w:r w:rsidR="009B7A1D" w:rsidRPr="009B7A1D">
          <w:rPr>
            <w:noProof/>
            <w:webHidden/>
            <w:sz w:val="24"/>
          </w:rPr>
        </w:r>
        <w:r w:rsidR="009B7A1D" w:rsidRPr="009B7A1D">
          <w:rPr>
            <w:noProof/>
            <w:webHidden/>
            <w:sz w:val="24"/>
          </w:rPr>
          <w:fldChar w:fldCharType="separate"/>
        </w:r>
        <w:r w:rsidR="009B7A1D" w:rsidRPr="009B7A1D">
          <w:rPr>
            <w:noProof/>
            <w:webHidden/>
            <w:sz w:val="24"/>
          </w:rPr>
          <w:t>8</w:t>
        </w:r>
        <w:r w:rsidR="009B7A1D" w:rsidRPr="009B7A1D">
          <w:rPr>
            <w:noProof/>
            <w:webHidden/>
            <w:sz w:val="24"/>
          </w:rPr>
          <w:fldChar w:fldCharType="end"/>
        </w:r>
      </w:hyperlink>
    </w:p>
    <w:p w14:paraId="333E4785" w14:textId="1265600F" w:rsidR="009B7A1D" w:rsidRPr="009B7A1D" w:rsidRDefault="00D13E83">
      <w:pPr>
        <w:pStyle w:val="TOC2"/>
        <w:tabs>
          <w:tab w:val="left" w:pos="720"/>
          <w:tab w:val="right" w:leader="dot" w:pos="10070"/>
        </w:tabs>
        <w:rPr>
          <w:rFonts w:eastAsiaTheme="minorEastAsia" w:cstheme="minorBidi"/>
          <w:i w:val="0"/>
          <w:iCs w:val="0"/>
          <w:noProof/>
          <w:sz w:val="24"/>
          <w:szCs w:val="24"/>
        </w:rPr>
      </w:pPr>
      <w:hyperlink w:anchor="_Toc534874824" w:history="1">
        <w:r w:rsidR="009B7A1D" w:rsidRPr="009B7A1D">
          <w:rPr>
            <w:rStyle w:val="Hyperlink"/>
            <w:noProof/>
            <w:sz w:val="24"/>
            <w:szCs w:val="24"/>
            <w:lang w:bidi="en-US"/>
          </w:rPr>
          <w:t>A.</w:t>
        </w:r>
        <w:r w:rsidR="009B7A1D" w:rsidRPr="009B7A1D">
          <w:rPr>
            <w:rFonts w:eastAsiaTheme="minorEastAsia" w:cstheme="minorBidi"/>
            <w:i w:val="0"/>
            <w:iCs w:val="0"/>
            <w:noProof/>
            <w:sz w:val="24"/>
            <w:szCs w:val="24"/>
          </w:rPr>
          <w:tab/>
        </w:r>
        <w:r w:rsidR="009B7A1D" w:rsidRPr="009B7A1D">
          <w:rPr>
            <w:rStyle w:val="Hyperlink"/>
            <w:noProof/>
            <w:sz w:val="24"/>
            <w:szCs w:val="24"/>
            <w:lang w:bidi="en-US"/>
          </w:rPr>
          <w:t>Eligibility Prescreening Review</w:t>
        </w:r>
        <w:r w:rsidR="009B7A1D" w:rsidRPr="009B7A1D">
          <w:rPr>
            <w:noProof/>
            <w:webHidden/>
            <w:sz w:val="24"/>
            <w:szCs w:val="24"/>
          </w:rPr>
          <w:tab/>
        </w:r>
        <w:r w:rsidR="009B7A1D" w:rsidRPr="009B7A1D">
          <w:rPr>
            <w:noProof/>
            <w:webHidden/>
            <w:sz w:val="24"/>
            <w:szCs w:val="24"/>
          </w:rPr>
          <w:fldChar w:fldCharType="begin"/>
        </w:r>
        <w:r w:rsidR="009B7A1D" w:rsidRPr="009B7A1D">
          <w:rPr>
            <w:noProof/>
            <w:webHidden/>
            <w:sz w:val="24"/>
            <w:szCs w:val="24"/>
          </w:rPr>
          <w:instrText xml:space="preserve"> PAGEREF _Toc534874824 \h </w:instrText>
        </w:r>
        <w:r w:rsidR="009B7A1D" w:rsidRPr="009B7A1D">
          <w:rPr>
            <w:noProof/>
            <w:webHidden/>
            <w:sz w:val="24"/>
            <w:szCs w:val="24"/>
          </w:rPr>
        </w:r>
        <w:r w:rsidR="009B7A1D" w:rsidRPr="009B7A1D">
          <w:rPr>
            <w:noProof/>
            <w:webHidden/>
            <w:sz w:val="24"/>
            <w:szCs w:val="24"/>
          </w:rPr>
          <w:fldChar w:fldCharType="separate"/>
        </w:r>
        <w:r w:rsidR="009B7A1D" w:rsidRPr="009B7A1D">
          <w:rPr>
            <w:noProof/>
            <w:webHidden/>
            <w:sz w:val="24"/>
            <w:szCs w:val="24"/>
          </w:rPr>
          <w:t>8</w:t>
        </w:r>
        <w:r w:rsidR="009B7A1D" w:rsidRPr="009B7A1D">
          <w:rPr>
            <w:noProof/>
            <w:webHidden/>
            <w:sz w:val="24"/>
            <w:szCs w:val="24"/>
          </w:rPr>
          <w:fldChar w:fldCharType="end"/>
        </w:r>
      </w:hyperlink>
    </w:p>
    <w:p w14:paraId="774A8DC2" w14:textId="5ADC67C6" w:rsidR="009B7A1D" w:rsidRPr="009B7A1D" w:rsidRDefault="00D13E83">
      <w:pPr>
        <w:pStyle w:val="TOC2"/>
        <w:tabs>
          <w:tab w:val="left" w:pos="720"/>
          <w:tab w:val="right" w:leader="dot" w:pos="10070"/>
        </w:tabs>
        <w:rPr>
          <w:rFonts w:eastAsiaTheme="minorEastAsia" w:cstheme="minorBidi"/>
          <w:i w:val="0"/>
          <w:iCs w:val="0"/>
          <w:noProof/>
          <w:sz w:val="24"/>
          <w:szCs w:val="24"/>
        </w:rPr>
      </w:pPr>
      <w:hyperlink w:anchor="_Toc534874825" w:history="1">
        <w:r w:rsidR="009B7A1D" w:rsidRPr="009B7A1D">
          <w:rPr>
            <w:rStyle w:val="Hyperlink"/>
            <w:noProof/>
            <w:sz w:val="24"/>
            <w:szCs w:val="24"/>
            <w:lang w:bidi="en-US"/>
          </w:rPr>
          <w:t>B.</w:t>
        </w:r>
        <w:r w:rsidR="009B7A1D" w:rsidRPr="009B7A1D">
          <w:rPr>
            <w:rFonts w:eastAsiaTheme="minorEastAsia" w:cstheme="minorBidi"/>
            <w:i w:val="0"/>
            <w:iCs w:val="0"/>
            <w:noProof/>
            <w:sz w:val="24"/>
            <w:szCs w:val="24"/>
          </w:rPr>
          <w:tab/>
        </w:r>
        <w:r w:rsidR="009B7A1D" w:rsidRPr="009B7A1D">
          <w:rPr>
            <w:rStyle w:val="Hyperlink"/>
            <w:noProof/>
            <w:sz w:val="24"/>
            <w:szCs w:val="24"/>
            <w:lang w:bidi="en-US"/>
          </w:rPr>
          <w:t>Deficiency Notices</w:t>
        </w:r>
        <w:r w:rsidR="009B7A1D" w:rsidRPr="009B7A1D">
          <w:rPr>
            <w:noProof/>
            <w:webHidden/>
            <w:sz w:val="24"/>
            <w:szCs w:val="24"/>
          </w:rPr>
          <w:tab/>
        </w:r>
        <w:r w:rsidR="009B7A1D" w:rsidRPr="009B7A1D">
          <w:rPr>
            <w:noProof/>
            <w:webHidden/>
            <w:sz w:val="24"/>
            <w:szCs w:val="24"/>
          </w:rPr>
          <w:fldChar w:fldCharType="begin"/>
        </w:r>
        <w:r w:rsidR="009B7A1D" w:rsidRPr="009B7A1D">
          <w:rPr>
            <w:noProof/>
            <w:webHidden/>
            <w:sz w:val="24"/>
            <w:szCs w:val="24"/>
          </w:rPr>
          <w:instrText xml:space="preserve"> PAGEREF _Toc534874825 \h </w:instrText>
        </w:r>
        <w:r w:rsidR="009B7A1D" w:rsidRPr="009B7A1D">
          <w:rPr>
            <w:noProof/>
            <w:webHidden/>
            <w:sz w:val="24"/>
            <w:szCs w:val="24"/>
          </w:rPr>
        </w:r>
        <w:r w:rsidR="009B7A1D" w:rsidRPr="009B7A1D">
          <w:rPr>
            <w:noProof/>
            <w:webHidden/>
            <w:sz w:val="24"/>
            <w:szCs w:val="24"/>
          </w:rPr>
          <w:fldChar w:fldCharType="separate"/>
        </w:r>
        <w:r w:rsidR="009B7A1D" w:rsidRPr="009B7A1D">
          <w:rPr>
            <w:noProof/>
            <w:webHidden/>
            <w:sz w:val="24"/>
            <w:szCs w:val="24"/>
          </w:rPr>
          <w:t>8</w:t>
        </w:r>
        <w:r w:rsidR="009B7A1D" w:rsidRPr="009B7A1D">
          <w:rPr>
            <w:noProof/>
            <w:webHidden/>
            <w:sz w:val="24"/>
            <w:szCs w:val="24"/>
          </w:rPr>
          <w:fldChar w:fldCharType="end"/>
        </w:r>
      </w:hyperlink>
    </w:p>
    <w:p w14:paraId="022D4085" w14:textId="59BCE6B1" w:rsidR="009B7A1D" w:rsidRPr="009B7A1D" w:rsidRDefault="00D13E83">
      <w:pPr>
        <w:pStyle w:val="TOC2"/>
        <w:tabs>
          <w:tab w:val="left" w:pos="720"/>
          <w:tab w:val="right" w:leader="dot" w:pos="10070"/>
        </w:tabs>
        <w:rPr>
          <w:rFonts w:eastAsiaTheme="minorEastAsia" w:cstheme="minorBidi"/>
          <w:i w:val="0"/>
          <w:iCs w:val="0"/>
          <w:noProof/>
          <w:sz w:val="24"/>
          <w:szCs w:val="24"/>
        </w:rPr>
      </w:pPr>
      <w:hyperlink w:anchor="_Toc534874826" w:history="1">
        <w:r w:rsidR="009B7A1D" w:rsidRPr="009B7A1D">
          <w:rPr>
            <w:rStyle w:val="Hyperlink"/>
            <w:noProof/>
            <w:sz w:val="24"/>
            <w:szCs w:val="24"/>
            <w:lang w:bidi="en-US"/>
          </w:rPr>
          <w:t>C.</w:t>
        </w:r>
        <w:r w:rsidR="009B7A1D" w:rsidRPr="009B7A1D">
          <w:rPr>
            <w:rFonts w:eastAsiaTheme="minorEastAsia" w:cstheme="minorBidi"/>
            <w:i w:val="0"/>
            <w:iCs w:val="0"/>
            <w:noProof/>
            <w:sz w:val="24"/>
            <w:szCs w:val="24"/>
          </w:rPr>
          <w:tab/>
        </w:r>
        <w:r w:rsidR="009B7A1D" w:rsidRPr="009B7A1D">
          <w:rPr>
            <w:rStyle w:val="Hyperlink"/>
            <w:noProof/>
            <w:sz w:val="24"/>
            <w:szCs w:val="24"/>
            <w:lang w:bidi="en-US"/>
          </w:rPr>
          <w:t>Scoring of Applications</w:t>
        </w:r>
        <w:r w:rsidR="009B7A1D" w:rsidRPr="009B7A1D">
          <w:rPr>
            <w:noProof/>
            <w:webHidden/>
            <w:sz w:val="24"/>
            <w:szCs w:val="24"/>
          </w:rPr>
          <w:tab/>
        </w:r>
        <w:r w:rsidR="009B7A1D" w:rsidRPr="009B7A1D">
          <w:rPr>
            <w:noProof/>
            <w:webHidden/>
            <w:sz w:val="24"/>
            <w:szCs w:val="24"/>
          </w:rPr>
          <w:fldChar w:fldCharType="begin"/>
        </w:r>
        <w:r w:rsidR="009B7A1D" w:rsidRPr="009B7A1D">
          <w:rPr>
            <w:noProof/>
            <w:webHidden/>
            <w:sz w:val="24"/>
            <w:szCs w:val="24"/>
          </w:rPr>
          <w:instrText xml:space="preserve"> PAGEREF _Toc534874826 \h </w:instrText>
        </w:r>
        <w:r w:rsidR="009B7A1D" w:rsidRPr="009B7A1D">
          <w:rPr>
            <w:noProof/>
            <w:webHidden/>
            <w:sz w:val="24"/>
            <w:szCs w:val="24"/>
          </w:rPr>
        </w:r>
        <w:r w:rsidR="009B7A1D" w:rsidRPr="009B7A1D">
          <w:rPr>
            <w:noProof/>
            <w:webHidden/>
            <w:sz w:val="24"/>
            <w:szCs w:val="24"/>
          </w:rPr>
          <w:fldChar w:fldCharType="separate"/>
        </w:r>
        <w:r w:rsidR="009B7A1D" w:rsidRPr="009B7A1D">
          <w:rPr>
            <w:noProof/>
            <w:webHidden/>
            <w:sz w:val="24"/>
            <w:szCs w:val="24"/>
          </w:rPr>
          <w:t>8</w:t>
        </w:r>
        <w:r w:rsidR="009B7A1D" w:rsidRPr="009B7A1D">
          <w:rPr>
            <w:noProof/>
            <w:webHidden/>
            <w:sz w:val="24"/>
            <w:szCs w:val="24"/>
          </w:rPr>
          <w:fldChar w:fldCharType="end"/>
        </w:r>
      </w:hyperlink>
    </w:p>
    <w:p w14:paraId="1D10D74E" w14:textId="2F63805C" w:rsidR="009B7A1D" w:rsidRPr="009B7A1D" w:rsidRDefault="00D13E83">
      <w:pPr>
        <w:pStyle w:val="TOC2"/>
        <w:tabs>
          <w:tab w:val="left" w:pos="720"/>
          <w:tab w:val="right" w:leader="dot" w:pos="10070"/>
        </w:tabs>
        <w:rPr>
          <w:rFonts w:eastAsiaTheme="minorEastAsia" w:cstheme="minorBidi"/>
          <w:i w:val="0"/>
          <w:iCs w:val="0"/>
          <w:noProof/>
          <w:sz w:val="24"/>
          <w:szCs w:val="24"/>
        </w:rPr>
      </w:pPr>
      <w:hyperlink w:anchor="_Toc534874827" w:history="1">
        <w:r w:rsidR="009B7A1D" w:rsidRPr="009B7A1D">
          <w:rPr>
            <w:rStyle w:val="Hyperlink"/>
            <w:noProof/>
            <w:sz w:val="24"/>
            <w:szCs w:val="24"/>
            <w:lang w:bidi="en-US"/>
          </w:rPr>
          <w:t>D.</w:t>
        </w:r>
        <w:r w:rsidR="009B7A1D" w:rsidRPr="009B7A1D">
          <w:rPr>
            <w:rFonts w:eastAsiaTheme="minorEastAsia" w:cstheme="minorBidi"/>
            <w:i w:val="0"/>
            <w:iCs w:val="0"/>
            <w:noProof/>
            <w:sz w:val="24"/>
            <w:szCs w:val="24"/>
          </w:rPr>
          <w:tab/>
        </w:r>
        <w:r w:rsidR="009B7A1D" w:rsidRPr="009B7A1D">
          <w:rPr>
            <w:rStyle w:val="Hyperlink"/>
            <w:noProof/>
            <w:sz w:val="24"/>
            <w:szCs w:val="24"/>
            <w:lang w:bidi="en-US"/>
          </w:rPr>
          <w:t>Awards</w:t>
        </w:r>
        <w:r w:rsidR="009B7A1D" w:rsidRPr="009B7A1D">
          <w:rPr>
            <w:noProof/>
            <w:webHidden/>
            <w:sz w:val="24"/>
            <w:szCs w:val="24"/>
          </w:rPr>
          <w:tab/>
        </w:r>
        <w:r w:rsidR="009B7A1D" w:rsidRPr="009B7A1D">
          <w:rPr>
            <w:noProof/>
            <w:webHidden/>
            <w:sz w:val="24"/>
            <w:szCs w:val="24"/>
          </w:rPr>
          <w:fldChar w:fldCharType="begin"/>
        </w:r>
        <w:r w:rsidR="009B7A1D" w:rsidRPr="009B7A1D">
          <w:rPr>
            <w:noProof/>
            <w:webHidden/>
            <w:sz w:val="24"/>
            <w:szCs w:val="24"/>
          </w:rPr>
          <w:instrText xml:space="preserve"> PAGEREF _Toc534874827 \h </w:instrText>
        </w:r>
        <w:r w:rsidR="009B7A1D" w:rsidRPr="009B7A1D">
          <w:rPr>
            <w:noProof/>
            <w:webHidden/>
            <w:sz w:val="24"/>
            <w:szCs w:val="24"/>
          </w:rPr>
        </w:r>
        <w:r w:rsidR="009B7A1D" w:rsidRPr="009B7A1D">
          <w:rPr>
            <w:noProof/>
            <w:webHidden/>
            <w:sz w:val="24"/>
            <w:szCs w:val="24"/>
          </w:rPr>
          <w:fldChar w:fldCharType="separate"/>
        </w:r>
        <w:r w:rsidR="009B7A1D" w:rsidRPr="009B7A1D">
          <w:rPr>
            <w:noProof/>
            <w:webHidden/>
            <w:sz w:val="24"/>
            <w:szCs w:val="24"/>
          </w:rPr>
          <w:t>9</w:t>
        </w:r>
        <w:r w:rsidR="009B7A1D" w:rsidRPr="009B7A1D">
          <w:rPr>
            <w:noProof/>
            <w:webHidden/>
            <w:sz w:val="24"/>
            <w:szCs w:val="24"/>
          </w:rPr>
          <w:fldChar w:fldCharType="end"/>
        </w:r>
      </w:hyperlink>
    </w:p>
    <w:p w14:paraId="2A208C87" w14:textId="160C052D" w:rsidR="009B7A1D" w:rsidRPr="009B7A1D" w:rsidRDefault="00D13E83">
      <w:pPr>
        <w:pStyle w:val="TOC2"/>
        <w:tabs>
          <w:tab w:val="left" w:pos="720"/>
          <w:tab w:val="right" w:leader="dot" w:pos="10070"/>
        </w:tabs>
        <w:rPr>
          <w:rFonts w:eastAsiaTheme="minorEastAsia" w:cstheme="minorBidi"/>
          <w:i w:val="0"/>
          <w:iCs w:val="0"/>
          <w:noProof/>
          <w:sz w:val="24"/>
          <w:szCs w:val="24"/>
        </w:rPr>
      </w:pPr>
      <w:hyperlink w:anchor="_Toc534874828" w:history="1">
        <w:r w:rsidR="009B7A1D" w:rsidRPr="009B7A1D">
          <w:rPr>
            <w:rStyle w:val="Hyperlink"/>
            <w:noProof/>
            <w:sz w:val="24"/>
            <w:szCs w:val="24"/>
            <w:lang w:bidi="en-US"/>
          </w:rPr>
          <w:t>E.</w:t>
        </w:r>
        <w:r w:rsidR="009B7A1D" w:rsidRPr="009B7A1D">
          <w:rPr>
            <w:rFonts w:eastAsiaTheme="minorEastAsia" w:cstheme="minorBidi"/>
            <w:i w:val="0"/>
            <w:iCs w:val="0"/>
            <w:noProof/>
            <w:sz w:val="24"/>
            <w:szCs w:val="24"/>
          </w:rPr>
          <w:tab/>
        </w:r>
        <w:r w:rsidR="009B7A1D" w:rsidRPr="009B7A1D">
          <w:rPr>
            <w:rStyle w:val="Hyperlink"/>
            <w:noProof/>
            <w:sz w:val="24"/>
            <w:szCs w:val="24"/>
            <w:lang w:bidi="en-US"/>
          </w:rPr>
          <w:t>Appeals Process</w:t>
        </w:r>
        <w:r w:rsidR="009B7A1D" w:rsidRPr="009B7A1D">
          <w:rPr>
            <w:noProof/>
            <w:webHidden/>
            <w:sz w:val="24"/>
            <w:szCs w:val="24"/>
          </w:rPr>
          <w:tab/>
        </w:r>
        <w:r w:rsidR="009B7A1D" w:rsidRPr="009B7A1D">
          <w:rPr>
            <w:noProof/>
            <w:webHidden/>
            <w:sz w:val="24"/>
            <w:szCs w:val="24"/>
          </w:rPr>
          <w:fldChar w:fldCharType="begin"/>
        </w:r>
        <w:r w:rsidR="009B7A1D" w:rsidRPr="009B7A1D">
          <w:rPr>
            <w:noProof/>
            <w:webHidden/>
            <w:sz w:val="24"/>
            <w:szCs w:val="24"/>
          </w:rPr>
          <w:instrText xml:space="preserve"> PAGEREF _Toc534874828 \h </w:instrText>
        </w:r>
        <w:r w:rsidR="009B7A1D" w:rsidRPr="009B7A1D">
          <w:rPr>
            <w:noProof/>
            <w:webHidden/>
            <w:sz w:val="24"/>
            <w:szCs w:val="24"/>
          </w:rPr>
        </w:r>
        <w:r w:rsidR="009B7A1D" w:rsidRPr="009B7A1D">
          <w:rPr>
            <w:noProof/>
            <w:webHidden/>
            <w:sz w:val="24"/>
            <w:szCs w:val="24"/>
          </w:rPr>
          <w:fldChar w:fldCharType="separate"/>
        </w:r>
        <w:r w:rsidR="009B7A1D" w:rsidRPr="009B7A1D">
          <w:rPr>
            <w:noProof/>
            <w:webHidden/>
            <w:sz w:val="24"/>
            <w:szCs w:val="24"/>
          </w:rPr>
          <w:t>9</w:t>
        </w:r>
        <w:r w:rsidR="009B7A1D" w:rsidRPr="009B7A1D">
          <w:rPr>
            <w:noProof/>
            <w:webHidden/>
            <w:sz w:val="24"/>
            <w:szCs w:val="24"/>
          </w:rPr>
          <w:fldChar w:fldCharType="end"/>
        </w:r>
      </w:hyperlink>
    </w:p>
    <w:p w14:paraId="3DBBE292" w14:textId="7E095C80" w:rsidR="009B7A1D" w:rsidRPr="009B7A1D" w:rsidRDefault="00D13E83">
      <w:pPr>
        <w:pStyle w:val="TOC1"/>
        <w:tabs>
          <w:tab w:val="left" w:pos="720"/>
          <w:tab w:val="right" w:leader="dot" w:pos="10070"/>
        </w:tabs>
        <w:rPr>
          <w:rFonts w:eastAsiaTheme="minorEastAsia" w:cstheme="minorBidi"/>
          <w:b w:val="0"/>
          <w:bCs w:val="0"/>
          <w:noProof/>
          <w:sz w:val="24"/>
        </w:rPr>
      </w:pPr>
      <w:hyperlink w:anchor="_Toc534874829" w:history="1">
        <w:r w:rsidR="009B7A1D" w:rsidRPr="009B7A1D">
          <w:rPr>
            <w:rStyle w:val="Hyperlink"/>
            <w:noProof/>
            <w:sz w:val="24"/>
            <w:lang w:bidi="en-US"/>
          </w:rPr>
          <w:t>VII.</w:t>
        </w:r>
        <w:r w:rsidR="009B7A1D" w:rsidRPr="009B7A1D">
          <w:rPr>
            <w:rFonts w:eastAsiaTheme="minorEastAsia" w:cstheme="minorBidi"/>
            <w:b w:val="0"/>
            <w:bCs w:val="0"/>
            <w:noProof/>
            <w:sz w:val="24"/>
          </w:rPr>
          <w:tab/>
        </w:r>
        <w:r w:rsidR="009B7A1D" w:rsidRPr="009B7A1D">
          <w:rPr>
            <w:rStyle w:val="Hyperlink"/>
            <w:noProof/>
            <w:sz w:val="24"/>
            <w:lang w:bidi="en-US"/>
          </w:rPr>
          <w:t>Appendices</w:t>
        </w:r>
        <w:r w:rsidR="009B7A1D" w:rsidRPr="009B7A1D">
          <w:rPr>
            <w:noProof/>
            <w:webHidden/>
            <w:sz w:val="24"/>
          </w:rPr>
          <w:tab/>
        </w:r>
        <w:r w:rsidR="009B7A1D" w:rsidRPr="009B7A1D">
          <w:rPr>
            <w:noProof/>
            <w:webHidden/>
            <w:sz w:val="24"/>
          </w:rPr>
          <w:fldChar w:fldCharType="begin"/>
        </w:r>
        <w:r w:rsidR="009B7A1D" w:rsidRPr="009B7A1D">
          <w:rPr>
            <w:noProof/>
            <w:webHidden/>
            <w:sz w:val="24"/>
          </w:rPr>
          <w:instrText xml:space="preserve"> PAGEREF _Toc534874829 \h </w:instrText>
        </w:r>
        <w:r w:rsidR="009B7A1D" w:rsidRPr="009B7A1D">
          <w:rPr>
            <w:noProof/>
            <w:webHidden/>
            <w:sz w:val="24"/>
          </w:rPr>
        </w:r>
        <w:r w:rsidR="009B7A1D" w:rsidRPr="009B7A1D">
          <w:rPr>
            <w:noProof/>
            <w:webHidden/>
            <w:sz w:val="24"/>
          </w:rPr>
          <w:fldChar w:fldCharType="separate"/>
        </w:r>
        <w:r w:rsidR="009B7A1D" w:rsidRPr="009B7A1D">
          <w:rPr>
            <w:noProof/>
            <w:webHidden/>
            <w:sz w:val="24"/>
          </w:rPr>
          <w:t>9</w:t>
        </w:r>
        <w:r w:rsidR="009B7A1D" w:rsidRPr="009B7A1D">
          <w:rPr>
            <w:noProof/>
            <w:webHidden/>
            <w:sz w:val="24"/>
          </w:rPr>
          <w:fldChar w:fldCharType="end"/>
        </w:r>
      </w:hyperlink>
    </w:p>
    <w:p w14:paraId="6BEFD879" w14:textId="5E6165F1" w:rsidR="009B7A1D" w:rsidRPr="009B7A1D" w:rsidRDefault="00D13E83">
      <w:pPr>
        <w:pStyle w:val="TOC1"/>
        <w:tabs>
          <w:tab w:val="left" w:pos="720"/>
          <w:tab w:val="right" w:leader="dot" w:pos="10070"/>
        </w:tabs>
        <w:rPr>
          <w:rFonts w:eastAsiaTheme="minorEastAsia" w:cstheme="minorBidi"/>
          <w:b w:val="0"/>
          <w:bCs w:val="0"/>
          <w:noProof/>
          <w:sz w:val="24"/>
        </w:rPr>
      </w:pPr>
      <w:hyperlink w:anchor="_Toc534874830" w:history="1">
        <w:r w:rsidR="009B7A1D" w:rsidRPr="009B7A1D">
          <w:rPr>
            <w:rStyle w:val="Hyperlink"/>
            <w:noProof/>
            <w:sz w:val="24"/>
            <w:lang w:bidi="en-US"/>
          </w:rPr>
          <w:t>VIII.</w:t>
        </w:r>
        <w:r w:rsidR="009B7A1D" w:rsidRPr="009B7A1D">
          <w:rPr>
            <w:rFonts w:eastAsiaTheme="minorEastAsia" w:cstheme="minorBidi"/>
            <w:b w:val="0"/>
            <w:bCs w:val="0"/>
            <w:noProof/>
            <w:sz w:val="24"/>
          </w:rPr>
          <w:tab/>
        </w:r>
        <w:r w:rsidR="009B7A1D" w:rsidRPr="009B7A1D">
          <w:rPr>
            <w:rStyle w:val="Hyperlink"/>
            <w:noProof/>
            <w:sz w:val="24"/>
            <w:lang w:bidi="en-US"/>
          </w:rPr>
          <w:t>List of Attachments</w:t>
        </w:r>
        <w:r w:rsidR="009B7A1D" w:rsidRPr="009B7A1D">
          <w:rPr>
            <w:noProof/>
            <w:webHidden/>
            <w:sz w:val="24"/>
          </w:rPr>
          <w:tab/>
        </w:r>
        <w:r w:rsidR="009B7A1D" w:rsidRPr="009B7A1D">
          <w:rPr>
            <w:noProof/>
            <w:webHidden/>
            <w:sz w:val="24"/>
          </w:rPr>
          <w:fldChar w:fldCharType="begin"/>
        </w:r>
        <w:r w:rsidR="009B7A1D" w:rsidRPr="009B7A1D">
          <w:rPr>
            <w:noProof/>
            <w:webHidden/>
            <w:sz w:val="24"/>
          </w:rPr>
          <w:instrText xml:space="preserve"> PAGEREF _Toc534874830 \h </w:instrText>
        </w:r>
        <w:r w:rsidR="009B7A1D" w:rsidRPr="009B7A1D">
          <w:rPr>
            <w:noProof/>
            <w:webHidden/>
            <w:sz w:val="24"/>
          </w:rPr>
        </w:r>
        <w:r w:rsidR="009B7A1D" w:rsidRPr="009B7A1D">
          <w:rPr>
            <w:noProof/>
            <w:webHidden/>
            <w:sz w:val="24"/>
          </w:rPr>
          <w:fldChar w:fldCharType="separate"/>
        </w:r>
        <w:r w:rsidR="009B7A1D" w:rsidRPr="009B7A1D">
          <w:rPr>
            <w:noProof/>
            <w:webHidden/>
            <w:sz w:val="24"/>
          </w:rPr>
          <w:t>9</w:t>
        </w:r>
        <w:r w:rsidR="009B7A1D" w:rsidRPr="009B7A1D">
          <w:rPr>
            <w:noProof/>
            <w:webHidden/>
            <w:sz w:val="24"/>
          </w:rPr>
          <w:fldChar w:fldCharType="end"/>
        </w:r>
      </w:hyperlink>
    </w:p>
    <w:p w14:paraId="0BBC82AC" w14:textId="68194D04" w:rsidR="00B2459D" w:rsidRPr="009B7A1D" w:rsidRDefault="009B7A1D" w:rsidP="000C1436">
      <w:pPr>
        <w:spacing w:after="120"/>
        <w:rPr>
          <w:rFonts w:asciiTheme="minorHAnsi" w:hAnsiTheme="minorHAnsi"/>
        </w:rPr>
      </w:pPr>
      <w:r w:rsidRPr="009B7A1D">
        <w:rPr>
          <w:rFonts w:asciiTheme="minorHAnsi" w:hAnsiTheme="minorHAnsi"/>
          <w:b/>
          <w:bCs/>
          <w:i/>
          <w:iCs/>
        </w:rPr>
        <w:fldChar w:fldCharType="end"/>
      </w:r>
    </w:p>
    <w:p w14:paraId="59EDBEE6" w14:textId="77777777" w:rsidR="00B81D80" w:rsidRPr="000C1436" w:rsidRDefault="00B81D80" w:rsidP="000C1436">
      <w:pPr>
        <w:rPr>
          <w:rFonts w:asciiTheme="minorHAnsi" w:hAnsiTheme="minorHAnsi"/>
          <w:b/>
          <w:bCs/>
          <w:i/>
          <w:iCs/>
          <w:sz w:val="28"/>
          <w:szCs w:val="28"/>
        </w:rPr>
      </w:pPr>
      <w:r w:rsidRPr="000C1436">
        <w:rPr>
          <w:rFonts w:asciiTheme="minorHAnsi" w:hAnsiTheme="minorHAnsi"/>
        </w:rPr>
        <w:br w:type="page"/>
      </w:r>
    </w:p>
    <w:p w14:paraId="10C16329" w14:textId="77777777" w:rsidR="008D7516" w:rsidRPr="000C1436" w:rsidRDefault="00FF2F28" w:rsidP="000C1436">
      <w:pPr>
        <w:pStyle w:val="Heading1"/>
        <w:rPr>
          <w:rFonts w:asciiTheme="minorHAnsi" w:hAnsiTheme="minorHAnsi"/>
        </w:rPr>
      </w:pPr>
      <w:bookmarkStart w:id="0" w:name="_Toc470168250"/>
      <w:bookmarkStart w:id="1" w:name="_Toc474910567"/>
      <w:bookmarkStart w:id="2" w:name="_Toc474910628"/>
      <w:bookmarkStart w:id="3" w:name="_Toc508789119"/>
      <w:bookmarkStart w:id="4" w:name="_Toc509576299"/>
      <w:bookmarkStart w:id="5" w:name="_Toc534874808"/>
      <w:r w:rsidRPr="000C1436">
        <w:rPr>
          <w:rFonts w:asciiTheme="minorHAnsi" w:hAnsiTheme="minorHAnsi"/>
        </w:rPr>
        <w:lastRenderedPageBreak/>
        <w:t>Application Instructions</w:t>
      </w:r>
      <w:bookmarkEnd w:id="0"/>
      <w:bookmarkEnd w:id="1"/>
      <w:bookmarkEnd w:id="2"/>
      <w:bookmarkEnd w:id="3"/>
      <w:bookmarkEnd w:id="4"/>
      <w:bookmarkEnd w:id="5"/>
    </w:p>
    <w:p w14:paraId="6605DB0F" w14:textId="77777777" w:rsidR="008D7516" w:rsidRPr="000C1436" w:rsidRDefault="008D7516" w:rsidP="000C1436">
      <w:pPr>
        <w:pStyle w:val="Heading2"/>
        <w:rPr>
          <w:rFonts w:asciiTheme="minorHAnsi" w:hAnsiTheme="minorHAnsi"/>
          <w:szCs w:val="24"/>
        </w:rPr>
      </w:pPr>
      <w:bookmarkStart w:id="6" w:name="_Toc470168251"/>
      <w:bookmarkStart w:id="7" w:name="_Toc474910568"/>
      <w:bookmarkStart w:id="8" w:name="_Toc474910629"/>
      <w:bookmarkStart w:id="9" w:name="_Toc508789120"/>
      <w:bookmarkStart w:id="10" w:name="_Toc534874809"/>
      <w:r w:rsidRPr="000C1436">
        <w:rPr>
          <w:rFonts w:asciiTheme="minorHAnsi" w:hAnsiTheme="minorHAnsi"/>
          <w:szCs w:val="24"/>
        </w:rPr>
        <w:t>Application Deadline:</w:t>
      </w:r>
      <w:bookmarkEnd w:id="6"/>
      <w:bookmarkEnd w:id="7"/>
      <w:bookmarkEnd w:id="8"/>
      <w:bookmarkEnd w:id="9"/>
      <w:bookmarkEnd w:id="10"/>
    </w:p>
    <w:p w14:paraId="09B1AD03" w14:textId="77777777" w:rsidR="008D7516" w:rsidRPr="000C1436" w:rsidRDefault="008D7516" w:rsidP="000C1436">
      <w:pPr>
        <w:spacing w:after="120"/>
        <w:rPr>
          <w:rFonts w:asciiTheme="minorHAnsi" w:hAnsiTheme="minorHAnsi"/>
          <w:b/>
        </w:rPr>
      </w:pPr>
      <w:r w:rsidRPr="000C1436">
        <w:rPr>
          <w:rFonts w:asciiTheme="minorHAnsi" w:hAnsiTheme="minorHAnsi"/>
        </w:rPr>
        <w:t xml:space="preserve">All applications must be submitted before </w:t>
      </w:r>
      <w:r w:rsidR="004C32A7" w:rsidRPr="000C1436">
        <w:rPr>
          <w:rFonts w:asciiTheme="minorHAnsi" w:hAnsiTheme="minorHAnsi"/>
          <w:b/>
        </w:rPr>
        <w:t>Friday</w:t>
      </w:r>
      <w:r w:rsidR="009059CE" w:rsidRPr="000C1436">
        <w:rPr>
          <w:rFonts w:asciiTheme="minorHAnsi" w:hAnsiTheme="minorHAnsi"/>
          <w:b/>
        </w:rPr>
        <w:t xml:space="preserve">, </w:t>
      </w:r>
      <w:r w:rsidR="00593D5A" w:rsidRPr="000C1436">
        <w:rPr>
          <w:rFonts w:asciiTheme="minorHAnsi" w:hAnsiTheme="minorHAnsi"/>
          <w:b/>
        </w:rPr>
        <w:t>February 15</w:t>
      </w:r>
      <w:r w:rsidR="009059CE" w:rsidRPr="000C1436">
        <w:rPr>
          <w:rFonts w:asciiTheme="minorHAnsi" w:hAnsiTheme="minorHAnsi"/>
          <w:b/>
        </w:rPr>
        <w:t xml:space="preserve">, </w:t>
      </w:r>
      <w:r w:rsidR="00593D5A" w:rsidRPr="000C1436">
        <w:rPr>
          <w:rFonts w:asciiTheme="minorHAnsi" w:hAnsiTheme="minorHAnsi"/>
          <w:b/>
        </w:rPr>
        <w:t>2019</w:t>
      </w:r>
      <w:r w:rsidR="00D938BE" w:rsidRPr="000C1436">
        <w:rPr>
          <w:rFonts w:asciiTheme="minorHAnsi" w:hAnsiTheme="minorHAnsi"/>
          <w:b/>
        </w:rPr>
        <w:t>,</w:t>
      </w:r>
      <w:r w:rsidRPr="000C1436">
        <w:rPr>
          <w:rFonts w:asciiTheme="minorHAnsi" w:hAnsiTheme="minorHAnsi"/>
          <w:b/>
        </w:rPr>
        <w:t xml:space="preserve"> 5:00 p.m. </w:t>
      </w:r>
      <w:r w:rsidR="00BC2B50" w:rsidRPr="000C1436">
        <w:rPr>
          <w:rFonts w:asciiTheme="minorHAnsi" w:hAnsiTheme="minorHAnsi"/>
          <w:b/>
        </w:rPr>
        <w:t>Austin local time</w:t>
      </w:r>
      <w:r w:rsidRPr="000C1436">
        <w:rPr>
          <w:rFonts w:asciiTheme="minorHAnsi" w:hAnsiTheme="minorHAnsi"/>
          <w:b/>
        </w:rPr>
        <w:t>.</w:t>
      </w:r>
    </w:p>
    <w:p w14:paraId="00470869" w14:textId="77777777" w:rsidR="008D7516" w:rsidRPr="000C1436" w:rsidRDefault="008D7516" w:rsidP="000C1436">
      <w:pPr>
        <w:pStyle w:val="Heading2"/>
        <w:rPr>
          <w:rFonts w:asciiTheme="minorHAnsi" w:hAnsiTheme="minorHAnsi"/>
          <w:szCs w:val="24"/>
        </w:rPr>
      </w:pPr>
      <w:bookmarkStart w:id="11" w:name="_Toc470168252"/>
      <w:bookmarkStart w:id="12" w:name="_Toc474910569"/>
      <w:bookmarkStart w:id="13" w:name="_Toc474910630"/>
      <w:bookmarkStart w:id="14" w:name="_Toc508789121"/>
      <w:bookmarkStart w:id="15" w:name="_Toc534874810"/>
      <w:r w:rsidRPr="000C1436">
        <w:rPr>
          <w:rFonts w:asciiTheme="minorHAnsi" w:hAnsiTheme="minorHAnsi"/>
          <w:szCs w:val="24"/>
        </w:rPr>
        <w:t>Electronic Submission:</w:t>
      </w:r>
      <w:bookmarkEnd w:id="11"/>
      <w:bookmarkEnd w:id="12"/>
      <w:bookmarkEnd w:id="13"/>
      <w:bookmarkEnd w:id="14"/>
      <w:bookmarkEnd w:id="15"/>
    </w:p>
    <w:p w14:paraId="401A6016" w14:textId="77777777" w:rsidR="008D7516" w:rsidRPr="000C1436" w:rsidRDefault="008D7516" w:rsidP="000C1436">
      <w:pPr>
        <w:spacing w:after="120"/>
        <w:jc w:val="both"/>
        <w:rPr>
          <w:rFonts w:asciiTheme="minorHAnsi" w:hAnsiTheme="minorHAnsi"/>
        </w:rPr>
      </w:pPr>
      <w:r w:rsidRPr="000C1436">
        <w:rPr>
          <w:rFonts w:asciiTheme="minorHAnsi" w:hAnsiTheme="minorHAnsi"/>
        </w:rPr>
        <w:t xml:space="preserve">All applications must be submitted electronically to be considered eligible applications. </w:t>
      </w:r>
      <w:r w:rsidR="00A52553" w:rsidRPr="000C1436">
        <w:rPr>
          <w:rFonts w:asciiTheme="minorHAnsi" w:hAnsiTheme="minorHAnsi"/>
        </w:rPr>
        <w:t xml:space="preserve"> </w:t>
      </w:r>
      <w:r w:rsidRPr="000C1436">
        <w:rPr>
          <w:rFonts w:asciiTheme="minorHAnsi" w:hAnsiTheme="minorHAnsi"/>
        </w:rPr>
        <w:t xml:space="preserve">Applications are to be submitted through the Wufoo </w:t>
      </w:r>
      <w:r w:rsidR="00983EF9" w:rsidRPr="000C1436">
        <w:rPr>
          <w:rFonts w:asciiTheme="minorHAnsi" w:hAnsiTheme="minorHAnsi"/>
        </w:rPr>
        <w:t xml:space="preserve">system </w:t>
      </w:r>
      <w:r w:rsidRPr="000C1436">
        <w:rPr>
          <w:rFonts w:asciiTheme="minorHAnsi" w:hAnsiTheme="minorHAnsi"/>
        </w:rPr>
        <w:t>using the following link:</w:t>
      </w:r>
    </w:p>
    <w:bookmarkStart w:id="16" w:name="_Toc470168253"/>
    <w:bookmarkStart w:id="17" w:name="_Toc474910570"/>
    <w:bookmarkStart w:id="18" w:name="_Toc474910631"/>
    <w:p w14:paraId="4EE511D2" w14:textId="77777777" w:rsidR="001E282A" w:rsidRPr="000C1436" w:rsidRDefault="00B66440" w:rsidP="000C1436">
      <w:pPr>
        <w:spacing w:after="120"/>
        <w:rPr>
          <w:rFonts w:asciiTheme="minorHAnsi" w:hAnsiTheme="minorHAnsi"/>
        </w:rPr>
      </w:pPr>
      <w:r w:rsidRPr="000C1436">
        <w:rPr>
          <w:rFonts w:asciiTheme="minorHAnsi" w:hAnsiTheme="minorHAnsi"/>
        </w:rPr>
        <w:fldChar w:fldCharType="begin"/>
      </w:r>
      <w:r w:rsidR="001E282A" w:rsidRPr="000C1436">
        <w:rPr>
          <w:rFonts w:asciiTheme="minorHAnsi" w:hAnsiTheme="minorHAnsi"/>
        </w:rPr>
        <w:instrText xml:space="preserve"> HYPERLINK "https://tdhca.wufoo.com/forms/native-americansmigrant-seasonal-farm-worker-nofa/" </w:instrText>
      </w:r>
      <w:r w:rsidRPr="000C1436">
        <w:rPr>
          <w:rFonts w:asciiTheme="minorHAnsi" w:hAnsiTheme="minorHAnsi"/>
        </w:rPr>
        <w:fldChar w:fldCharType="separate"/>
      </w:r>
      <w:r w:rsidR="001E282A" w:rsidRPr="000C1436">
        <w:rPr>
          <w:rStyle w:val="Hyperlink"/>
          <w:rFonts w:asciiTheme="minorHAnsi" w:hAnsiTheme="minorHAnsi"/>
        </w:rPr>
        <w:t>https://tdhca.wufoo.com/forms/native-americansmigrant-seasonal-farm-worker-nofa/</w:t>
      </w:r>
      <w:r w:rsidRPr="000C1436">
        <w:rPr>
          <w:rFonts w:asciiTheme="minorHAnsi" w:hAnsiTheme="minorHAnsi"/>
        </w:rPr>
        <w:fldChar w:fldCharType="end"/>
      </w:r>
    </w:p>
    <w:p w14:paraId="44E987BF" w14:textId="77777777" w:rsidR="008D7516" w:rsidRPr="000C1436" w:rsidRDefault="008D7516" w:rsidP="000C1436">
      <w:pPr>
        <w:pStyle w:val="Heading2"/>
        <w:rPr>
          <w:rFonts w:asciiTheme="minorHAnsi" w:hAnsiTheme="minorHAnsi"/>
          <w:szCs w:val="24"/>
        </w:rPr>
      </w:pPr>
      <w:bookmarkStart w:id="19" w:name="_Toc508789122"/>
      <w:bookmarkStart w:id="20" w:name="_Toc534874811"/>
      <w:r w:rsidRPr="000C1436">
        <w:rPr>
          <w:rFonts w:asciiTheme="minorHAnsi" w:hAnsiTheme="minorHAnsi"/>
          <w:szCs w:val="24"/>
        </w:rPr>
        <w:t>Application Questions</w:t>
      </w:r>
      <w:bookmarkEnd w:id="16"/>
      <w:bookmarkEnd w:id="17"/>
      <w:bookmarkEnd w:id="18"/>
      <w:bookmarkEnd w:id="19"/>
      <w:bookmarkEnd w:id="20"/>
    </w:p>
    <w:p w14:paraId="4E0977CA" w14:textId="77777777" w:rsidR="008D7516" w:rsidRPr="000C1436" w:rsidRDefault="00AB1144" w:rsidP="000C1436">
      <w:pPr>
        <w:spacing w:after="120"/>
        <w:jc w:val="both"/>
        <w:rPr>
          <w:rFonts w:asciiTheme="minorHAnsi" w:hAnsiTheme="minorHAnsi"/>
        </w:rPr>
      </w:pPr>
      <w:r w:rsidRPr="000C1436">
        <w:rPr>
          <w:rFonts w:asciiTheme="minorHAnsi" w:hAnsiTheme="minorHAnsi"/>
        </w:rPr>
        <w:t xml:space="preserve">Application questions may be submitted via electronic mail to </w:t>
      </w:r>
      <w:hyperlink r:id="rId12" w:history="1">
        <w:r w:rsidRPr="000C1436">
          <w:rPr>
            <w:rStyle w:val="Hyperlink"/>
            <w:rFonts w:asciiTheme="minorHAnsi" w:hAnsiTheme="minorHAnsi"/>
          </w:rPr>
          <w:t>rita.garza@tdhca.state.tx.us</w:t>
        </w:r>
      </w:hyperlink>
      <w:r w:rsidRPr="000C1436">
        <w:rPr>
          <w:rFonts w:asciiTheme="minorHAnsi" w:hAnsiTheme="minorHAnsi"/>
        </w:rPr>
        <w:t xml:space="preserve">. </w:t>
      </w:r>
      <w:r w:rsidR="008D7516" w:rsidRPr="000C1436">
        <w:rPr>
          <w:rFonts w:asciiTheme="minorHAnsi" w:hAnsiTheme="minorHAnsi"/>
        </w:rPr>
        <w:t xml:space="preserve">Answers will be provided in the order in which they are received. Please do not submit the same question twice as you await a response. </w:t>
      </w:r>
    </w:p>
    <w:p w14:paraId="5C454C35" w14:textId="77777777" w:rsidR="00F817F8" w:rsidRPr="000C1436" w:rsidRDefault="008D7516" w:rsidP="000C1436">
      <w:pPr>
        <w:spacing w:after="120"/>
        <w:jc w:val="both"/>
        <w:rPr>
          <w:rFonts w:asciiTheme="minorHAnsi" w:hAnsiTheme="minorHAnsi"/>
        </w:rPr>
      </w:pPr>
      <w:r w:rsidRPr="000C1436">
        <w:rPr>
          <w:rFonts w:asciiTheme="minorHAnsi" w:hAnsiTheme="minorHAnsi"/>
          <w:b/>
        </w:rPr>
        <w:t xml:space="preserve">The deadline to submit questions related to the content of the </w:t>
      </w:r>
      <w:r w:rsidR="00AB1144" w:rsidRPr="000C1436">
        <w:rPr>
          <w:rFonts w:asciiTheme="minorHAnsi" w:hAnsiTheme="minorHAnsi"/>
          <w:b/>
        </w:rPr>
        <w:t>NO</w:t>
      </w:r>
      <w:r w:rsidR="00F676AD" w:rsidRPr="000C1436">
        <w:rPr>
          <w:rFonts w:asciiTheme="minorHAnsi" w:hAnsiTheme="minorHAnsi"/>
          <w:b/>
        </w:rPr>
        <w:t>F</w:t>
      </w:r>
      <w:r w:rsidRPr="000C1436">
        <w:rPr>
          <w:rFonts w:asciiTheme="minorHAnsi" w:hAnsiTheme="minorHAnsi"/>
          <w:b/>
        </w:rPr>
        <w:t xml:space="preserve">A and Application </w:t>
      </w:r>
      <w:r w:rsidR="009059CE" w:rsidRPr="000C1436">
        <w:rPr>
          <w:rFonts w:asciiTheme="minorHAnsi" w:hAnsiTheme="minorHAnsi"/>
          <w:b/>
        </w:rPr>
        <w:t xml:space="preserve">is </w:t>
      </w:r>
      <w:r w:rsidR="004C32A7" w:rsidRPr="000C1436">
        <w:rPr>
          <w:rFonts w:asciiTheme="minorHAnsi" w:hAnsiTheme="minorHAnsi"/>
          <w:b/>
        </w:rPr>
        <w:t>Thursday</w:t>
      </w:r>
      <w:r w:rsidR="009059CE" w:rsidRPr="000C1436">
        <w:rPr>
          <w:rFonts w:asciiTheme="minorHAnsi" w:hAnsiTheme="minorHAnsi"/>
          <w:b/>
          <w:u w:val="single"/>
        </w:rPr>
        <w:t xml:space="preserve"> </w:t>
      </w:r>
      <w:r w:rsidR="00593D5A" w:rsidRPr="000C1436">
        <w:rPr>
          <w:rFonts w:asciiTheme="minorHAnsi" w:hAnsiTheme="minorHAnsi"/>
          <w:b/>
          <w:u w:val="single"/>
        </w:rPr>
        <w:t>February 14</w:t>
      </w:r>
      <w:r w:rsidR="009059CE" w:rsidRPr="000C1436">
        <w:rPr>
          <w:rFonts w:asciiTheme="minorHAnsi" w:hAnsiTheme="minorHAnsi"/>
          <w:b/>
          <w:u w:val="single"/>
        </w:rPr>
        <w:t xml:space="preserve">, </w:t>
      </w:r>
      <w:r w:rsidR="00593D5A" w:rsidRPr="000C1436">
        <w:rPr>
          <w:rFonts w:asciiTheme="minorHAnsi" w:hAnsiTheme="minorHAnsi"/>
          <w:b/>
          <w:u w:val="single"/>
        </w:rPr>
        <w:t>2019</w:t>
      </w:r>
      <w:r w:rsidR="009059CE" w:rsidRPr="000C1436">
        <w:rPr>
          <w:rFonts w:asciiTheme="minorHAnsi" w:hAnsiTheme="minorHAnsi"/>
          <w:b/>
          <w:u w:val="single"/>
        </w:rPr>
        <w:t xml:space="preserve">, by </w:t>
      </w:r>
      <w:r w:rsidR="00CE2983" w:rsidRPr="000C1436">
        <w:rPr>
          <w:rFonts w:asciiTheme="minorHAnsi" w:hAnsiTheme="minorHAnsi"/>
          <w:b/>
          <w:u w:val="single"/>
        </w:rPr>
        <w:t>11</w:t>
      </w:r>
      <w:r w:rsidR="009059CE" w:rsidRPr="000C1436">
        <w:rPr>
          <w:rFonts w:asciiTheme="minorHAnsi" w:hAnsiTheme="minorHAnsi"/>
          <w:b/>
          <w:u w:val="single"/>
        </w:rPr>
        <w:t xml:space="preserve">:00 </w:t>
      </w:r>
      <w:r w:rsidR="00CE2983" w:rsidRPr="000C1436">
        <w:rPr>
          <w:rFonts w:asciiTheme="minorHAnsi" w:hAnsiTheme="minorHAnsi"/>
          <w:b/>
          <w:u w:val="single"/>
        </w:rPr>
        <w:t>a</w:t>
      </w:r>
      <w:r w:rsidR="009059CE" w:rsidRPr="000C1436">
        <w:rPr>
          <w:rFonts w:asciiTheme="minorHAnsi" w:hAnsiTheme="minorHAnsi"/>
          <w:b/>
          <w:u w:val="single"/>
        </w:rPr>
        <w:t xml:space="preserve">.m. </w:t>
      </w:r>
      <w:r w:rsidR="00890FA1" w:rsidRPr="000C1436">
        <w:rPr>
          <w:rFonts w:asciiTheme="minorHAnsi" w:hAnsiTheme="minorHAnsi"/>
          <w:b/>
          <w:u w:val="single"/>
        </w:rPr>
        <w:t>CST (</w:t>
      </w:r>
      <w:r w:rsidR="009059CE" w:rsidRPr="000C1436">
        <w:rPr>
          <w:rFonts w:asciiTheme="minorHAnsi" w:hAnsiTheme="minorHAnsi"/>
          <w:b/>
          <w:u w:val="single"/>
        </w:rPr>
        <w:t>Austin local time</w:t>
      </w:r>
      <w:r w:rsidR="00890FA1" w:rsidRPr="000C1436">
        <w:rPr>
          <w:rFonts w:asciiTheme="minorHAnsi" w:hAnsiTheme="minorHAnsi"/>
          <w:b/>
          <w:u w:val="single"/>
        </w:rPr>
        <w:t>)</w:t>
      </w:r>
      <w:r w:rsidRPr="000C1436">
        <w:rPr>
          <w:rFonts w:asciiTheme="minorHAnsi" w:hAnsiTheme="minorHAnsi"/>
        </w:rPr>
        <w:t xml:space="preserve">. Questions related to the content of the </w:t>
      </w:r>
      <w:r w:rsidR="00A14F50" w:rsidRPr="000C1436">
        <w:rPr>
          <w:rFonts w:asciiTheme="minorHAnsi" w:hAnsiTheme="minorHAnsi"/>
        </w:rPr>
        <w:t>NOFA</w:t>
      </w:r>
      <w:r w:rsidRPr="000C1436">
        <w:rPr>
          <w:rFonts w:asciiTheme="minorHAnsi" w:hAnsiTheme="minorHAnsi"/>
        </w:rPr>
        <w:t xml:space="preserve"> submitted after this deadline </w:t>
      </w:r>
      <w:r w:rsidR="00DE515E" w:rsidRPr="000C1436">
        <w:rPr>
          <w:rFonts w:asciiTheme="minorHAnsi" w:hAnsiTheme="minorHAnsi"/>
        </w:rPr>
        <w:t xml:space="preserve">may not </w:t>
      </w:r>
      <w:r w:rsidRPr="000C1436">
        <w:rPr>
          <w:rFonts w:asciiTheme="minorHAnsi" w:hAnsiTheme="minorHAnsi"/>
        </w:rPr>
        <w:t xml:space="preserve">be </w:t>
      </w:r>
      <w:r w:rsidR="00DE515E" w:rsidRPr="000C1436">
        <w:rPr>
          <w:rFonts w:asciiTheme="minorHAnsi" w:hAnsiTheme="minorHAnsi"/>
        </w:rPr>
        <w:t>answered</w:t>
      </w:r>
      <w:r w:rsidRPr="000C1436">
        <w:rPr>
          <w:rFonts w:asciiTheme="minorHAnsi" w:hAnsiTheme="minorHAnsi"/>
        </w:rPr>
        <w:t>.</w:t>
      </w:r>
      <w:bookmarkStart w:id="21" w:name="OLE_LINK3"/>
      <w:bookmarkStart w:id="22" w:name="_Toc277135270"/>
      <w:bookmarkStart w:id="23" w:name="_Toc280014533"/>
      <w:bookmarkStart w:id="24" w:name="_Toc280014629"/>
      <w:bookmarkStart w:id="25" w:name="_Toc280015387"/>
      <w:bookmarkStart w:id="26" w:name="_Toc359914440"/>
      <w:bookmarkStart w:id="27" w:name="_Toc387766485"/>
      <w:bookmarkStart w:id="28" w:name="_Toc387766486"/>
      <w:bookmarkStart w:id="29" w:name="_Toc454193949"/>
      <w:bookmarkStart w:id="30" w:name="_Toc474509290"/>
    </w:p>
    <w:p w14:paraId="69898690" w14:textId="77777777" w:rsidR="00F817F8" w:rsidRPr="000C1436" w:rsidRDefault="00EA6097" w:rsidP="000C1436">
      <w:pPr>
        <w:pStyle w:val="Heading1"/>
        <w:rPr>
          <w:rFonts w:asciiTheme="minorHAnsi" w:hAnsiTheme="minorHAnsi"/>
        </w:rPr>
      </w:pPr>
      <w:bookmarkStart w:id="31" w:name="_Toc508789123"/>
      <w:bookmarkStart w:id="32" w:name="_Toc534874812"/>
      <w:r w:rsidRPr="000C1436">
        <w:rPr>
          <w:rFonts w:asciiTheme="minorHAnsi" w:hAnsiTheme="minorHAnsi"/>
        </w:rPr>
        <w:t xml:space="preserve">Proposed </w:t>
      </w:r>
      <w:r w:rsidR="0021517E" w:rsidRPr="000C1436">
        <w:rPr>
          <w:rFonts w:asciiTheme="minorHAnsi" w:hAnsiTheme="minorHAnsi"/>
        </w:rPr>
        <w:t>Timeline for NOFA and Application</w:t>
      </w:r>
      <w:bookmarkEnd w:id="31"/>
      <w:bookmarkEnd w:id="32"/>
    </w:p>
    <w:tbl>
      <w:tblPr>
        <w:tblW w:w="10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A0" w:firstRow="1" w:lastRow="0" w:firstColumn="1" w:lastColumn="1" w:noHBand="1" w:noVBand="1"/>
      </w:tblPr>
      <w:tblGrid>
        <w:gridCol w:w="2713"/>
        <w:gridCol w:w="7685"/>
      </w:tblGrid>
      <w:tr w:rsidR="00F817F8" w:rsidRPr="000C1436" w14:paraId="4062943B" w14:textId="77777777" w:rsidTr="00D13E83">
        <w:trPr>
          <w:trHeight w:val="199"/>
          <w:tblHeader/>
        </w:trPr>
        <w:tc>
          <w:tcPr>
            <w:tcW w:w="2713" w:type="dxa"/>
            <w:shd w:val="clear" w:color="auto" w:fill="D9D9D9" w:themeFill="background1" w:themeFillShade="D9"/>
            <w:vAlign w:val="center"/>
          </w:tcPr>
          <w:p w14:paraId="5BFC1F13" w14:textId="77777777" w:rsidR="00F817F8" w:rsidRPr="000C1436" w:rsidRDefault="00F817F8" w:rsidP="000C1436">
            <w:pPr>
              <w:jc w:val="center"/>
              <w:rPr>
                <w:rFonts w:asciiTheme="minorHAnsi" w:hAnsiTheme="minorHAnsi"/>
                <w:b/>
              </w:rPr>
            </w:pPr>
            <w:r w:rsidRPr="000C1436">
              <w:rPr>
                <w:rFonts w:asciiTheme="minorHAnsi" w:hAnsiTheme="minorHAnsi"/>
                <w:b/>
              </w:rPr>
              <w:t>Date</w:t>
            </w:r>
          </w:p>
        </w:tc>
        <w:tc>
          <w:tcPr>
            <w:tcW w:w="7685" w:type="dxa"/>
            <w:shd w:val="clear" w:color="auto" w:fill="D9D9D9" w:themeFill="background1" w:themeFillShade="D9"/>
            <w:vAlign w:val="center"/>
          </w:tcPr>
          <w:p w14:paraId="7240F0CB" w14:textId="77777777" w:rsidR="00F817F8" w:rsidRPr="000C1436" w:rsidRDefault="00F817F8" w:rsidP="000C1436">
            <w:pPr>
              <w:jc w:val="center"/>
              <w:rPr>
                <w:rFonts w:asciiTheme="minorHAnsi" w:hAnsiTheme="minorHAnsi"/>
                <w:b/>
              </w:rPr>
            </w:pPr>
            <w:r w:rsidRPr="000C1436">
              <w:rPr>
                <w:rFonts w:asciiTheme="minorHAnsi" w:hAnsiTheme="minorHAnsi"/>
                <w:b/>
              </w:rPr>
              <w:t>Action</w:t>
            </w:r>
          </w:p>
        </w:tc>
      </w:tr>
      <w:tr w:rsidR="00F817F8" w:rsidRPr="000C1436" w14:paraId="3B84DA76" w14:textId="77777777" w:rsidTr="00D13E83">
        <w:trPr>
          <w:trHeight w:val="466"/>
        </w:trPr>
        <w:tc>
          <w:tcPr>
            <w:tcW w:w="2713" w:type="dxa"/>
            <w:vAlign w:val="center"/>
          </w:tcPr>
          <w:p w14:paraId="20DD7846" w14:textId="77777777" w:rsidR="00F817F8" w:rsidRPr="000C1436" w:rsidRDefault="007B4E5D" w:rsidP="000C1436">
            <w:pPr>
              <w:rPr>
                <w:rFonts w:asciiTheme="minorHAnsi" w:hAnsiTheme="minorHAnsi"/>
              </w:rPr>
            </w:pPr>
            <w:r w:rsidRPr="000C1436">
              <w:rPr>
                <w:rFonts w:asciiTheme="minorHAnsi" w:hAnsiTheme="minorHAnsi"/>
              </w:rPr>
              <w:t>January 1</w:t>
            </w:r>
            <w:r w:rsidR="00D4633B" w:rsidRPr="000C1436">
              <w:rPr>
                <w:rFonts w:asciiTheme="minorHAnsi" w:hAnsiTheme="minorHAnsi"/>
              </w:rPr>
              <w:t>7</w:t>
            </w:r>
            <w:r w:rsidR="00E3654A" w:rsidRPr="000C1436">
              <w:rPr>
                <w:rFonts w:asciiTheme="minorHAnsi" w:hAnsiTheme="minorHAnsi"/>
              </w:rPr>
              <w:t>, 2019</w:t>
            </w:r>
          </w:p>
        </w:tc>
        <w:tc>
          <w:tcPr>
            <w:tcW w:w="7685" w:type="dxa"/>
            <w:vAlign w:val="center"/>
          </w:tcPr>
          <w:p w14:paraId="6B5BCAED" w14:textId="77777777" w:rsidR="00F817F8" w:rsidRPr="000C1436" w:rsidRDefault="00F817F8" w:rsidP="000C1436">
            <w:pPr>
              <w:rPr>
                <w:rFonts w:asciiTheme="minorHAnsi" w:hAnsiTheme="minorHAnsi"/>
              </w:rPr>
            </w:pPr>
            <w:r w:rsidRPr="000C1436">
              <w:rPr>
                <w:rFonts w:asciiTheme="minorHAnsi" w:hAnsiTheme="minorHAnsi"/>
              </w:rPr>
              <w:t xml:space="preserve">The application will be available through the TDHCA Website: </w:t>
            </w:r>
            <w:hyperlink r:id="rId13" w:history="1">
              <w:r w:rsidRPr="000C1436">
                <w:rPr>
                  <w:rStyle w:val="Hyperlink"/>
                  <w:rFonts w:asciiTheme="minorHAnsi" w:hAnsiTheme="minorHAnsi"/>
                </w:rPr>
                <w:t>http://www.tdhca.state.tx.us/nofa.htm</w:t>
              </w:r>
            </w:hyperlink>
          </w:p>
        </w:tc>
      </w:tr>
      <w:tr w:rsidR="00F817F8" w:rsidRPr="000C1436" w14:paraId="2655CCF6" w14:textId="77777777" w:rsidTr="00D13E83">
        <w:trPr>
          <w:trHeight w:val="466"/>
        </w:trPr>
        <w:tc>
          <w:tcPr>
            <w:tcW w:w="2713" w:type="dxa"/>
            <w:vAlign w:val="center"/>
          </w:tcPr>
          <w:p w14:paraId="72BDBE26" w14:textId="77777777" w:rsidR="00F817F8" w:rsidRPr="000C1436" w:rsidRDefault="00E3654A" w:rsidP="000C1436">
            <w:pPr>
              <w:rPr>
                <w:rFonts w:asciiTheme="minorHAnsi" w:hAnsiTheme="minorHAnsi"/>
              </w:rPr>
            </w:pPr>
            <w:r w:rsidRPr="000C1436">
              <w:rPr>
                <w:rFonts w:asciiTheme="minorHAnsi" w:hAnsiTheme="minorHAnsi"/>
              </w:rPr>
              <w:t>February 14, 2019</w:t>
            </w:r>
            <w:r w:rsidR="00C45884" w:rsidRPr="000C1436">
              <w:rPr>
                <w:rFonts w:asciiTheme="minorHAnsi" w:hAnsiTheme="minorHAnsi"/>
              </w:rPr>
              <w:br/>
            </w:r>
            <w:r w:rsidR="00F817F8" w:rsidRPr="000C1436">
              <w:rPr>
                <w:rFonts w:asciiTheme="minorHAnsi" w:hAnsiTheme="minorHAnsi"/>
              </w:rPr>
              <w:t>11:00 a.m. (Austin local)</w:t>
            </w:r>
          </w:p>
        </w:tc>
        <w:tc>
          <w:tcPr>
            <w:tcW w:w="7685" w:type="dxa"/>
            <w:vAlign w:val="center"/>
          </w:tcPr>
          <w:p w14:paraId="7434BD79" w14:textId="77777777" w:rsidR="00F817F8" w:rsidRPr="000C1436" w:rsidRDefault="00F817F8" w:rsidP="000C1436">
            <w:pPr>
              <w:rPr>
                <w:rFonts w:asciiTheme="minorHAnsi" w:hAnsiTheme="minorHAnsi"/>
              </w:rPr>
            </w:pPr>
            <w:r w:rsidRPr="000C1436">
              <w:rPr>
                <w:rFonts w:asciiTheme="minorHAnsi" w:hAnsiTheme="minorHAnsi"/>
              </w:rPr>
              <w:t xml:space="preserve">Deadline to submit questions regarding the NOFA and application </w:t>
            </w:r>
            <w:r w:rsidR="009B5F3B" w:rsidRPr="000C1436">
              <w:rPr>
                <w:rFonts w:asciiTheme="minorHAnsi" w:hAnsiTheme="minorHAnsi"/>
              </w:rPr>
              <w:t>prior to application submission</w:t>
            </w:r>
          </w:p>
        </w:tc>
      </w:tr>
      <w:tr w:rsidR="00F817F8" w:rsidRPr="000C1436" w14:paraId="651D2B4D" w14:textId="77777777" w:rsidTr="00D13E83">
        <w:trPr>
          <w:trHeight w:val="466"/>
        </w:trPr>
        <w:tc>
          <w:tcPr>
            <w:tcW w:w="2713" w:type="dxa"/>
            <w:vAlign w:val="center"/>
          </w:tcPr>
          <w:p w14:paraId="44A4B28A" w14:textId="77777777" w:rsidR="00F817F8" w:rsidRPr="000C1436" w:rsidRDefault="00E3654A" w:rsidP="000C1436">
            <w:pPr>
              <w:rPr>
                <w:rFonts w:asciiTheme="minorHAnsi" w:hAnsiTheme="minorHAnsi"/>
              </w:rPr>
            </w:pPr>
            <w:r w:rsidRPr="000C1436">
              <w:rPr>
                <w:rFonts w:asciiTheme="minorHAnsi" w:hAnsiTheme="minorHAnsi"/>
              </w:rPr>
              <w:t>February 15, 2019</w:t>
            </w:r>
          </w:p>
          <w:p w14:paraId="7D62224F" w14:textId="77777777" w:rsidR="00F817F8" w:rsidRPr="000C1436" w:rsidRDefault="00F817F8" w:rsidP="000C1436">
            <w:pPr>
              <w:rPr>
                <w:rFonts w:asciiTheme="minorHAnsi" w:hAnsiTheme="minorHAnsi"/>
              </w:rPr>
            </w:pPr>
            <w:r w:rsidRPr="000C1436">
              <w:rPr>
                <w:rFonts w:asciiTheme="minorHAnsi" w:hAnsiTheme="minorHAnsi"/>
              </w:rPr>
              <w:t>5:00 p.m. (Austin local)</w:t>
            </w:r>
          </w:p>
        </w:tc>
        <w:tc>
          <w:tcPr>
            <w:tcW w:w="7685" w:type="dxa"/>
            <w:vAlign w:val="center"/>
          </w:tcPr>
          <w:p w14:paraId="38CB2A29" w14:textId="77777777" w:rsidR="00F817F8" w:rsidRPr="000C1436" w:rsidRDefault="00F817F8" w:rsidP="000C1436">
            <w:pPr>
              <w:rPr>
                <w:rFonts w:asciiTheme="minorHAnsi" w:hAnsiTheme="minorHAnsi"/>
              </w:rPr>
            </w:pPr>
            <w:r w:rsidRPr="000C1436">
              <w:rPr>
                <w:rFonts w:asciiTheme="minorHAnsi" w:hAnsiTheme="minorHAnsi"/>
              </w:rPr>
              <w:t>Deadline for Applicants to submit applications in response to this NOFA</w:t>
            </w:r>
          </w:p>
        </w:tc>
      </w:tr>
      <w:tr w:rsidR="00F817F8" w:rsidRPr="000C1436" w14:paraId="2604C548" w14:textId="77777777" w:rsidTr="00D13E83">
        <w:trPr>
          <w:trHeight w:val="466"/>
        </w:trPr>
        <w:tc>
          <w:tcPr>
            <w:tcW w:w="2713" w:type="dxa"/>
            <w:vAlign w:val="center"/>
          </w:tcPr>
          <w:p w14:paraId="2B1322F5" w14:textId="77777777" w:rsidR="00F817F8" w:rsidRPr="000C1436" w:rsidRDefault="00D4633B" w:rsidP="000C1436">
            <w:pPr>
              <w:rPr>
                <w:rFonts w:asciiTheme="minorHAnsi" w:hAnsiTheme="minorHAnsi"/>
              </w:rPr>
            </w:pPr>
            <w:r w:rsidRPr="000C1436">
              <w:rPr>
                <w:rFonts w:asciiTheme="minorHAnsi" w:hAnsiTheme="minorHAnsi"/>
              </w:rPr>
              <w:t>April 25</w:t>
            </w:r>
            <w:r w:rsidR="00E3654A" w:rsidRPr="000C1436">
              <w:rPr>
                <w:rFonts w:asciiTheme="minorHAnsi" w:hAnsiTheme="minorHAnsi"/>
              </w:rPr>
              <w:t>, 2019</w:t>
            </w:r>
          </w:p>
        </w:tc>
        <w:tc>
          <w:tcPr>
            <w:tcW w:w="7685" w:type="dxa"/>
            <w:vAlign w:val="center"/>
          </w:tcPr>
          <w:p w14:paraId="1830DFC2" w14:textId="77777777" w:rsidR="00F817F8" w:rsidRPr="000C1436" w:rsidRDefault="00F817F8" w:rsidP="000C1436">
            <w:pPr>
              <w:rPr>
                <w:rFonts w:asciiTheme="minorHAnsi" w:hAnsiTheme="minorHAnsi"/>
              </w:rPr>
            </w:pPr>
            <w:r w:rsidRPr="000C1436">
              <w:rPr>
                <w:rFonts w:asciiTheme="minorHAnsi" w:hAnsiTheme="minorHAnsi"/>
              </w:rPr>
              <w:t xml:space="preserve">Department </w:t>
            </w:r>
            <w:r w:rsidR="007B2EDC" w:rsidRPr="000C1436">
              <w:rPr>
                <w:rFonts w:asciiTheme="minorHAnsi" w:hAnsiTheme="minorHAnsi"/>
              </w:rPr>
              <w:t xml:space="preserve">may </w:t>
            </w:r>
            <w:r w:rsidRPr="000C1436">
              <w:rPr>
                <w:rFonts w:asciiTheme="minorHAnsi" w:hAnsiTheme="minorHAnsi"/>
              </w:rPr>
              <w:t>present fun</w:t>
            </w:r>
            <w:r w:rsidR="009B5F3B" w:rsidRPr="000C1436">
              <w:rPr>
                <w:rFonts w:asciiTheme="minorHAnsi" w:hAnsiTheme="minorHAnsi"/>
              </w:rPr>
              <w:t>ding recommendations to Board</w:t>
            </w:r>
            <w:r w:rsidR="00BE20D8" w:rsidRPr="000C1436">
              <w:rPr>
                <w:rFonts w:asciiTheme="minorHAnsi" w:hAnsiTheme="minorHAnsi"/>
              </w:rPr>
              <w:t xml:space="preserve"> of Directors</w:t>
            </w:r>
          </w:p>
        </w:tc>
      </w:tr>
      <w:tr w:rsidR="00F817F8" w:rsidRPr="000C1436" w14:paraId="40C46E6E" w14:textId="77777777" w:rsidTr="00D13E83">
        <w:trPr>
          <w:trHeight w:val="466"/>
        </w:trPr>
        <w:tc>
          <w:tcPr>
            <w:tcW w:w="2713" w:type="dxa"/>
            <w:vAlign w:val="center"/>
          </w:tcPr>
          <w:p w14:paraId="201130A7" w14:textId="77777777" w:rsidR="00F817F8" w:rsidRPr="000C1436" w:rsidRDefault="00D4633B" w:rsidP="000C1436">
            <w:pPr>
              <w:rPr>
                <w:rFonts w:asciiTheme="minorHAnsi" w:hAnsiTheme="minorHAnsi"/>
              </w:rPr>
            </w:pPr>
            <w:r w:rsidRPr="000C1436">
              <w:rPr>
                <w:rFonts w:asciiTheme="minorHAnsi" w:hAnsiTheme="minorHAnsi"/>
              </w:rPr>
              <w:t>May</w:t>
            </w:r>
            <w:r w:rsidR="00F817F8" w:rsidRPr="000C1436">
              <w:rPr>
                <w:rFonts w:asciiTheme="minorHAnsi" w:hAnsiTheme="minorHAnsi"/>
              </w:rPr>
              <w:t xml:space="preserve"> 1, 201</w:t>
            </w:r>
            <w:r w:rsidR="00E3654A" w:rsidRPr="000C1436">
              <w:rPr>
                <w:rFonts w:asciiTheme="minorHAnsi" w:hAnsiTheme="minorHAnsi"/>
              </w:rPr>
              <w:t>9</w:t>
            </w:r>
          </w:p>
        </w:tc>
        <w:tc>
          <w:tcPr>
            <w:tcW w:w="7685" w:type="dxa"/>
            <w:vAlign w:val="center"/>
          </w:tcPr>
          <w:p w14:paraId="4E8433CF" w14:textId="77777777" w:rsidR="00F817F8" w:rsidRPr="000C1436" w:rsidRDefault="007B2EDC" w:rsidP="000C1436">
            <w:pPr>
              <w:rPr>
                <w:rFonts w:asciiTheme="minorHAnsi" w:hAnsiTheme="minorHAnsi"/>
              </w:rPr>
            </w:pPr>
            <w:r w:rsidRPr="000C1436">
              <w:rPr>
                <w:rFonts w:asciiTheme="minorHAnsi" w:hAnsiTheme="minorHAnsi"/>
              </w:rPr>
              <w:t xml:space="preserve">Anticipated </w:t>
            </w:r>
            <w:r w:rsidR="00F817F8" w:rsidRPr="000C1436">
              <w:rPr>
                <w:rFonts w:asciiTheme="minorHAnsi" w:hAnsiTheme="minorHAnsi"/>
              </w:rPr>
              <w:t>Contract Start Date</w:t>
            </w:r>
          </w:p>
        </w:tc>
      </w:tr>
      <w:tr w:rsidR="00F817F8" w:rsidRPr="000C1436" w14:paraId="0D5C2082" w14:textId="77777777" w:rsidTr="00D13E83">
        <w:trPr>
          <w:trHeight w:val="466"/>
        </w:trPr>
        <w:tc>
          <w:tcPr>
            <w:tcW w:w="2713" w:type="dxa"/>
            <w:vAlign w:val="center"/>
          </w:tcPr>
          <w:p w14:paraId="4ACD50D2" w14:textId="77777777" w:rsidR="00F817F8" w:rsidRPr="000C1436" w:rsidRDefault="00D4633B" w:rsidP="000C1436">
            <w:pPr>
              <w:rPr>
                <w:rFonts w:asciiTheme="minorHAnsi" w:hAnsiTheme="minorHAnsi"/>
              </w:rPr>
            </w:pPr>
            <w:r w:rsidRPr="000C1436">
              <w:rPr>
                <w:rFonts w:asciiTheme="minorHAnsi" w:hAnsiTheme="minorHAnsi"/>
              </w:rPr>
              <w:t>April 30</w:t>
            </w:r>
            <w:r w:rsidR="00E3654A" w:rsidRPr="000C1436">
              <w:rPr>
                <w:rFonts w:asciiTheme="minorHAnsi" w:hAnsiTheme="minorHAnsi"/>
              </w:rPr>
              <w:t>, 2020</w:t>
            </w:r>
          </w:p>
        </w:tc>
        <w:tc>
          <w:tcPr>
            <w:tcW w:w="7685" w:type="dxa"/>
            <w:vAlign w:val="center"/>
          </w:tcPr>
          <w:p w14:paraId="41A2607B" w14:textId="77777777" w:rsidR="00F817F8" w:rsidRPr="000C1436" w:rsidRDefault="007B2EDC" w:rsidP="000C1436">
            <w:pPr>
              <w:rPr>
                <w:rFonts w:asciiTheme="minorHAnsi" w:hAnsiTheme="minorHAnsi"/>
              </w:rPr>
            </w:pPr>
            <w:r w:rsidRPr="000C1436">
              <w:rPr>
                <w:rFonts w:asciiTheme="minorHAnsi" w:hAnsiTheme="minorHAnsi"/>
              </w:rPr>
              <w:t xml:space="preserve">Anticipated </w:t>
            </w:r>
            <w:r w:rsidR="00F817F8" w:rsidRPr="000C1436">
              <w:rPr>
                <w:rFonts w:asciiTheme="minorHAnsi" w:hAnsiTheme="minorHAnsi"/>
              </w:rPr>
              <w:t>Contract End Date</w:t>
            </w:r>
          </w:p>
        </w:tc>
      </w:tr>
    </w:tbl>
    <w:p w14:paraId="2257DC31" w14:textId="77777777" w:rsidR="00F817F8" w:rsidRPr="000C1436" w:rsidRDefault="00F817F8" w:rsidP="000C1436">
      <w:pPr>
        <w:spacing w:after="120"/>
        <w:rPr>
          <w:rFonts w:asciiTheme="minorHAnsi" w:hAnsiTheme="minorHAnsi"/>
        </w:rPr>
      </w:pPr>
    </w:p>
    <w:p w14:paraId="1FA709C9" w14:textId="77777777" w:rsidR="008D7516" w:rsidRPr="000C1436" w:rsidRDefault="00FF2F28" w:rsidP="000C1436">
      <w:pPr>
        <w:pStyle w:val="Heading1"/>
        <w:rPr>
          <w:rFonts w:asciiTheme="minorHAnsi" w:hAnsiTheme="minorHAnsi"/>
        </w:rPr>
      </w:pPr>
      <w:bookmarkStart w:id="33" w:name="_Toc470168255"/>
      <w:bookmarkStart w:id="34" w:name="_Toc474910573"/>
      <w:bookmarkStart w:id="35" w:name="_Toc474910634"/>
      <w:bookmarkStart w:id="36" w:name="_Toc508789124"/>
      <w:bookmarkStart w:id="37" w:name="_Toc534874813"/>
      <w:bookmarkEnd w:id="21"/>
      <w:bookmarkEnd w:id="22"/>
      <w:bookmarkEnd w:id="23"/>
      <w:bookmarkEnd w:id="24"/>
      <w:bookmarkEnd w:id="25"/>
      <w:bookmarkEnd w:id="26"/>
      <w:bookmarkEnd w:id="27"/>
      <w:bookmarkEnd w:id="28"/>
      <w:bookmarkEnd w:id="29"/>
      <w:bookmarkEnd w:id="30"/>
      <w:r w:rsidRPr="000C1436">
        <w:rPr>
          <w:rFonts w:asciiTheme="minorHAnsi" w:hAnsiTheme="minorHAnsi"/>
        </w:rPr>
        <w:t>General Information</w:t>
      </w:r>
      <w:bookmarkEnd w:id="33"/>
      <w:bookmarkEnd w:id="34"/>
      <w:bookmarkEnd w:id="35"/>
      <w:bookmarkEnd w:id="36"/>
      <w:bookmarkEnd w:id="37"/>
      <w:r w:rsidRPr="000C1436">
        <w:rPr>
          <w:rFonts w:asciiTheme="minorHAnsi" w:hAnsiTheme="minorHAnsi"/>
        </w:rPr>
        <w:t xml:space="preserve"> </w:t>
      </w:r>
    </w:p>
    <w:p w14:paraId="662F3085" w14:textId="77777777" w:rsidR="008D7516" w:rsidRPr="000C1436" w:rsidRDefault="008D7516" w:rsidP="000C1436">
      <w:pPr>
        <w:pStyle w:val="Heading2"/>
        <w:numPr>
          <w:ilvl w:val="0"/>
          <w:numId w:val="17"/>
        </w:numPr>
        <w:rPr>
          <w:rFonts w:asciiTheme="minorHAnsi" w:hAnsiTheme="minorHAnsi"/>
          <w:szCs w:val="24"/>
        </w:rPr>
      </w:pPr>
      <w:bookmarkStart w:id="38" w:name="_Toc470168256"/>
      <w:bookmarkStart w:id="39" w:name="_Toc474910574"/>
      <w:bookmarkStart w:id="40" w:name="_Toc474910635"/>
      <w:bookmarkStart w:id="41" w:name="_Toc508789125"/>
      <w:bookmarkStart w:id="42" w:name="_Toc534874814"/>
      <w:r w:rsidRPr="000C1436">
        <w:rPr>
          <w:rFonts w:asciiTheme="minorHAnsi" w:hAnsiTheme="minorHAnsi"/>
          <w:szCs w:val="24"/>
        </w:rPr>
        <w:t>Background</w:t>
      </w:r>
      <w:bookmarkEnd w:id="38"/>
      <w:bookmarkEnd w:id="39"/>
      <w:bookmarkEnd w:id="40"/>
      <w:bookmarkEnd w:id="41"/>
      <w:bookmarkEnd w:id="42"/>
    </w:p>
    <w:p w14:paraId="3B65499D" w14:textId="77777777" w:rsidR="00AB1144" w:rsidRPr="000C1436" w:rsidRDefault="00AB1144" w:rsidP="000C1436">
      <w:pPr>
        <w:spacing w:after="120"/>
        <w:jc w:val="both"/>
        <w:rPr>
          <w:rFonts w:asciiTheme="minorHAnsi" w:hAnsiTheme="minorHAnsi"/>
        </w:rPr>
      </w:pPr>
      <w:bookmarkStart w:id="43" w:name="_Toc470168257"/>
      <w:r w:rsidRPr="000C1436">
        <w:rPr>
          <w:rFonts w:asciiTheme="minorHAnsi" w:hAnsiTheme="minorHAnsi"/>
        </w:rPr>
        <w:t>The Department has been designated as the state agency to administer the CSBG</w:t>
      </w:r>
      <w:r w:rsidR="00966809" w:rsidRPr="000C1436">
        <w:rPr>
          <w:rFonts w:asciiTheme="minorHAnsi" w:hAnsiTheme="minorHAnsi"/>
        </w:rPr>
        <w:t xml:space="preserve"> Program</w:t>
      </w:r>
      <w:r w:rsidRPr="000C1436">
        <w:rPr>
          <w:rFonts w:asciiTheme="minorHAnsi" w:hAnsiTheme="minorHAnsi"/>
        </w:rPr>
        <w:t>.  On an annual basis, the Department receives CSBG funds from the U.S. Department of Health and Human Services (HHS) to ameliorate the causes of poverty within communities.</w:t>
      </w:r>
    </w:p>
    <w:p w14:paraId="37C5EA12" w14:textId="77777777" w:rsidR="00AB1144" w:rsidRPr="000C1436" w:rsidRDefault="00AB1144" w:rsidP="000C1436">
      <w:pPr>
        <w:spacing w:after="120"/>
        <w:jc w:val="both"/>
        <w:rPr>
          <w:rFonts w:asciiTheme="minorHAnsi" w:hAnsiTheme="minorHAnsi"/>
        </w:rPr>
      </w:pPr>
      <w:r w:rsidRPr="000C1436">
        <w:rPr>
          <w:rFonts w:asciiTheme="minorHAnsi" w:hAnsiTheme="minorHAnsi"/>
        </w:rPr>
        <w:t>The Department is permitted to reserve up to 5% of CSBG funds for state discretionary use for which the Department’s Board has determined specific uses.  This NOFA for s</w:t>
      </w:r>
      <w:r w:rsidR="0068482F" w:rsidRPr="000C1436">
        <w:rPr>
          <w:rFonts w:asciiTheme="minorHAnsi" w:hAnsiTheme="minorHAnsi"/>
        </w:rPr>
        <w:t>ervices to Native American and migrant seasonal farm w</w:t>
      </w:r>
      <w:r w:rsidRPr="000C1436">
        <w:rPr>
          <w:rFonts w:asciiTheme="minorHAnsi" w:hAnsiTheme="minorHAnsi"/>
        </w:rPr>
        <w:t xml:space="preserve">orker </w:t>
      </w:r>
      <w:r w:rsidR="0068482F" w:rsidRPr="000C1436">
        <w:rPr>
          <w:rFonts w:asciiTheme="minorHAnsi" w:hAnsiTheme="minorHAnsi"/>
        </w:rPr>
        <w:t xml:space="preserve">(MSFW) </w:t>
      </w:r>
      <w:r w:rsidRPr="000C1436">
        <w:rPr>
          <w:rFonts w:asciiTheme="minorHAnsi" w:hAnsiTheme="minorHAnsi"/>
        </w:rPr>
        <w:t xml:space="preserve">populations releases the portion of these FFY </w:t>
      </w:r>
      <w:r w:rsidR="00AC7719" w:rsidRPr="000C1436">
        <w:rPr>
          <w:rFonts w:asciiTheme="minorHAnsi" w:hAnsiTheme="minorHAnsi"/>
        </w:rPr>
        <w:t>201</w:t>
      </w:r>
      <w:r w:rsidR="00E948F5" w:rsidRPr="000C1436">
        <w:rPr>
          <w:rFonts w:asciiTheme="minorHAnsi" w:hAnsiTheme="minorHAnsi"/>
        </w:rPr>
        <w:t>9</w:t>
      </w:r>
      <w:r w:rsidRPr="000C1436">
        <w:rPr>
          <w:rFonts w:asciiTheme="minorHAnsi" w:hAnsiTheme="minorHAnsi"/>
        </w:rPr>
        <w:t xml:space="preserve"> CSBG State Discretionary (CSBG-D) funds aimed at ser</w:t>
      </w:r>
      <w:r w:rsidR="0027480F" w:rsidRPr="000C1436">
        <w:rPr>
          <w:rFonts w:asciiTheme="minorHAnsi" w:hAnsiTheme="minorHAnsi"/>
        </w:rPr>
        <w:t>vices for Native American</w:t>
      </w:r>
      <w:r w:rsidR="00522FC2" w:rsidRPr="000C1436">
        <w:rPr>
          <w:rFonts w:asciiTheme="minorHAnsi" w:hAnsiTheme="minorHAnsi"/>
        </w:rPr>
        <w:t>s</w:t>
      </w:r>
      <w:r w:rsidR="0068482F" w:rsidRPr="000C1436">
        <w:rPr>
          <w:rFonts w:asciiTheme="minorHAnsi" w:hAnsiTheme="minorHAnsi"/>
        </w:rPr>
        <w:t xml:space="preserve"> and MSFWs</w:t>
      </w:r>
      <w:r w:rsidRPr="000C1436">
        <w:rPr>
          <w:rFonts w:asciiTheme="minorHAnsi" w:hAnsiTheme="minorHAnsi"/>
        </w:rPr>
        <w:t>.</w:t>
      </w:r>
    </w:p>
    <w:p w14:paraId="3EB18CCE" w14:textId="77777777" w:rsidR="00AB1144" w:rsidRPr="000C1436" w:rsidRDefault="00AB1144" w:rsidP="000C1436">
      <w:pPr>
        <w:spacing w:after="120"/>
        <w:jc w:val="both"/>
        <w:rPr>
          <w:rFonts w:asciiTheme="minorHAnsi" w:hAnsiTheme="minorHAnsi"/>
        </w:rPr>
      </w:pPr>
      <w:r w:rsidRPr="000C1436">
        <w:rPr>
          <w:rFonts w:asciiTheme="minorHAnsi" w:hAnsiTheme="minorHAnsi"/>
        </w:rPr>
        <w:lastRenderedPageBreak/>
        <w:t>Capitalized words in this NOFA, unless otherwise defined herein, have the meaning outlined in Chapter 2306 of the Texas Government Code or in Title 10 Texas Administrative Code (TAC), Chapter 1 or Chapter 6.</w:t>
      </w:r>
    </w:p>
    <w:p w14:paraId="3C7393A0" w14:textId="77777777" w:rsidR="008E5032" w:rsidRPr="000C1436" w:rsidRDefault="008E5032" w:rsidP="000C1436">
      <w:pPr>
        <w:pStyle w:val="Heading2"/>
        <w:rPr>
          <w:rFonts w:asciiTheme="minorHAnsi" w:hAnsiTheme="minorHAnsi"/>
          <w:szCs w:val="24"/>
        </w:rPr>
      </w:pPr>
      <w:bookmarkStart w:id="44" w:name="_Toc474910579"/>
      <w:bookmarkStart w:id="45" w:name="_Toc474910640"/>
      <w:bookmarkStart w:id="46" w:name="_Toc508789127"/>
      <w:bookmarkStart w:id="47" w:name="_Toc534874815"/>
      <w:bookmarkStart w:id="48" w:name="Text2"/>
      <w:bookmarkStart w:id="49" w:name="Text5"/>
      <w:bookmarkStart w:id="50" w:name="_Toc359914443"/>
      <w:bookmarkStart w:id="51" w:name="_Toc454193952"/>
      <w:bookmarkStart w:id="52" w:name="_Toc474509293"/>
      <w:bookmarkStart w:id="53" w:name="_Toc474910575"/>
      <w:bookmarkStart w:id="54" w:name="_Toc474910636"/>
      <w:bookmarkEnd w:id="43"/>
      <w:r w:rsidRPr="000C1436">
        <w:rPr>
          <w:rFonts w:asciiTheme="minorHAnsi" w:hAnsiTheme="minorHAnsi"/>
          <w:szCs w:val="24"/>
        </w:rPr>
        <w:t xml:space="preserve">CSBG-D </w:t>
      </w:r>
      <w:r w:rsidR="00666442" w:rsidRPr="000C1436">
        <w:rPr>
          <w:rFonts w:asciiTheme="minorHAnsi" w:hAnsiTheme="minorHAnsi"/>
          <w:szCs w:val="24"/>
        </w:rPr>
        <w:t xml:space="preserve">Subrecipient Performance </w:t>
      </w:r>
      <w:r w:rsidRPr="000C1436">
        <w:rPr>
          <w:rFonts w:asciiTheme="minorHAnsi" w:hAnsiTheme="minorHAnsi"/>
          <w:szCs w:val="24"/>
        </w:rPr>
        <w:t>Requirements:</w:t>
      </w:r>
      <w:bookmarkEnd w:id="44"/>
      <w:bookmarkEnd w:id="45"/>
      <w:bookmarkEnd w:id="46"/>
      <w:bookmarkEnd w:id="47"/>
    </w:p>
    <w:p w14:paraId="38F34455" w14:textId="77777777" w:rsidR="008E5032" w:rsidRPr="000C1436" w:rsidRDefault="00666442" w:rsidP="000C1436">
      <w:pPr>
        <w:spacing w:after="120"/>
        <w:jc w:val="both"/>
        <w:rPr>
          <w:rFonts w:asciiTheme="minorHAnsi" w:hAnsiTheme="minorHAnsi"/>
        </w:rPr>
      </w:pPr>
      <w:r w:rsidRPr="000C1436">
        <w:rPr>
          <w:rFonts w:asciiTheme="minorHAnsi" w:hAnsiTheme="minorHAnsi"/>
        </w:rPr>
        <w:t>This NOFA is for services to Native American and MSFW populations. The NOFA will provide funding to organizations to provide new or existing projects that provide education and/or employment assistance and services focusing on the direct needs of individuals and families within the MSFW population or the Native American population. The successful applicant must ensure that participants receive case management along with employment and/or education assistance and services.</w:t>
      </w:r>
    </w:p>
    <w:p w14:paraId="6791373C" w14:textId="77777777" w:rsidR="008E5032" w:rsidRPr="000C1436" w:rsidRDefault="008E5032" w:rsidP="000C1436">
      <w:pPr>
        <w:spacing w:after="120"/>
        <w:jc w:val="both"/>
        <w:rPr>
          <w:rFonts w:asciiTheme="minorHAnsi" w:hAnsiTheme="minorHAnsi"/>
        </w:rPr>
      </w:pPr>
      <w:r w:rsidRPr="000C1436">
        <w:rPr>
          <w:rFonts w:asciiTheme="minorHAnsi" w:hAnsiTheme="minorHAnsi"/>
        </w:rPr>
        <w:t xml:space="preserve">This activity must be completed throughout the 12-month contract period.  The contract period is anticipated to be </w:t>
      </w:r>
      <w:r w:rsidR="00D4633B" w:rsidRPr="000C1436">
        <w:rPr>
          <w:rFonts w:asciiTheme="minorHAnsi" w:hAnsiTheme="minorHAnsi"/>
        </w:rPr>
        <w:t>May</w:t>
      </w:r>
      <w:r w:rsidRPr="000C1436">
        <w:rPr>
          <w:rFonts w:asciiTheme="minorHAnsi" w:hAnsiTheme="minorHAnsi"/>
        </w:rPr>
        <w:t xml:space="preserve"> 1, 201</w:t>
      </w:r>
      <w:r w:rsidR="00E3654A" w:rsidRPr="000C1436">
        <w:rPr>
          <w:rFonts w:asciiTheme="minorHAnsi" w:hAnsiTheme="minorHAnsi"/>
        </w:rPr>
        <w:t>9</w:t>
      </w:r>
      <w:r w:rsidRPr="000C1436">
        <w:rPr>
          <w:rFonts w:asciiTheme="minorHAnsi" w:hAnsiTheme="minorHAnsi"/>
        </w:rPr>
        <w:t xml:space="preserve">, through </w:t>
      </w:r>
      <w:r w:rsidR="00D4633B" w:rsidRPr="000C1436">
        <w:rPr>
          <w:rFonts w:asciiTheme="minorHAnsi" w:hAnsiTheme="minorHAnsi"/>
        </w:rPr>
        <w:t>April 30</w:t>
      </w:r>
      <w:r w:rsidR="00E3654A" w:rsidRPr="000C1436">
        <w:rPr>
          <w:rFonts w:asciiTheme="minorHAnsi" w:hAnsiTheme="minorHAnsi"/>
        </w:rPr>
        <w:t>, 2020</w:t>
      </w:r>
      <w:r w:rsidRPr="000C1436">
        <w:rPr>
          <w:rFonts w:asciiTheme="minorHAnsi" w:hAnsiTheme="minorHAnsi"/>
        </w:rPr>
        <w:t>.</w:t>
      </w:r>
    </w:p>
    <w:p w14:paraId="7F6A8EFB" w14:textId="77777777" w:rsidR="00447C83" w:rsidRDefault="00666442" w:rsidP="00447C83">
      <w:pPr>
        <w:spacing w:after="120"/>
        <w:jc w:val="both"/>
        <w:rPr>
          <w:rFonts w:asciiTheme="minorHAnsi" w:hAnsiTheme="minorHAnsi"/>
        </w:rPr>
      </w:pPr>
      <w:r w:rsidRPr="000C1436">
        <w:rPr>
          <w:rFonts w:asciiTheme="minorHAnsi" w:hAnsiTheme="minorHAnsi"/>
        </w:rPr>
        <w:t>Subrecipient</w:t>
      </w:r>
      <w:r w:rsidR="008E5032" w:rsidRPr="000C1436">
        <w:rPr>
          <w:rFonts w:asciiTheme="minorHAnsi" w:hAnsiTheme="minorHAnsi"/>
        </w:rPr>
        <w:t xml:space="preserve"> must complete activities that have the following results: </w:t>
      </w:r>
    </w:p>
    <w:p w14:paraId="42D683C5" w14:textId="435D6CAF" w:rsidR="007502A4" w:rsidRPr="000C1436" w:rsidRDefault="00666442" w:rsidP="00447C83">
      <w:pPr>
        <w:spacing w:after="120"/>
        <w:jc w:val="both"/>
        <w:rPr>
          <w:rFonts w:asciiTheme="minorHAnsi" w:hAnsiTheme="minorHAnsi"/>
        </w:rPr>
      </w:pPr>
      <w:r w:rsidRPr="000C1436">
        <w:rPr>
          <w:rFonts w:asciiTheme="minorHAnsi" w:hAnsiTheme="minorHAnsi"/>
        </w:rPr>
        <w:t xml:space="preserve">For </w:t>
      </w:r>
      <w:r w:rsidR="008E5032" w:rsidRPr="000C1436">
        <w:rPr>
          <w:rFonts w:asciiTheme="minorHAnsi" w:hAnsiTheme="minorHAnsi"/>
        </w:rPr>
        <w:t>employment projects</w:t>
      </w:r>
      <w:r w:rsidRPr="000C1436">
        <w:rPr>
          <w:rFonts w:asciiTheme="minorHAnsi" w:hAnsiTheme="minorHAnsi"/>
        </w:rPr>
        <w:t>,</w:t>
      </w:r>
      <w:r w:rsidR="008E5032" w:rsidRPr="000C1436">
        <w:rPr>
          <w:rFonts w:asciiTheme="minorHAnsi" w:hAnsiTheme="minorHAnsi"/>
        </w:rPr>
        <w:t xml:space="preserve"> an increase in employment skills or </w:t>
      </w:r>
      <w:r w:rsidRPr="000C1436">
        <w:rPr>
          <w:rFonts w:asciiTheme="minorHAnsi" w:hAnsiTheme="minorHAnsi"/>
        </w:rPr>
        <w:t xml:space="preserve">increase in persons </w:t>
      </w:r>
      <w:r w:rsidR="008E5032" w:rsidRPr="000C1436">
        <w:rPr>
          <w:rFonts w:asciiTheme="minorHAnsi" w:hAnsiTheme="minorHAnsi"/>
        </w:rPr>
        <w:t>assist</w:t>
      </w:r>
      <w:r w:rsidRPr="000C1436">
        <w:rPr>
          <w:rFonts w:asciiTheme="minorHAnsi" w:hAnsiTheme="minorHAnsi"/>
        </w:rPr>
        <w:t>ed</w:t>
      </w:r>
      <w:r w:rsidR="008E5032" w:rsidRPr="000C1436">
        <w:rPr>
          <w:rFonts w:asciiTheme="minorHAnsi" w:hAnsiTheme="minorHAnsi"/>
        </w:rPr>
        <w:t xml:space="preserve"> </w:t>
      </w:r>
      <w:r w:rsidRPr="000C1436">
        <w:rPr>
          <w:rFonts w:asciiTheme="minorHAnsi" w:hAnsiTheme="minorHAnsi"/>
        </w:rPr>
        <w:t xml:space="preserve">in </w:t>
      </w:r>
      <w:r w:rsidR="008E5032" w:rsidRPr="000C1436">
        <w:rPr>
          <w:rFonts w:asciiTheme="minorHAnsi" w:hAnsiTheme="minorHAnsi"/>
        </w:rPr>
        <w:t>obtain</w:t>
      </w:r>
      <w:r w:rsidRPr="000C1436">
        <w:rPr>
          <w:rFonts w:asciiTheme="minorHAnsi" w:hAnsiTheme="minorHAnsi"/>
        </w:rPr>
        <w:t>ing</w:t>
      </w:r>
      <w:r w:rsidR="008E5032" w:rsidRPr="000C1436">
        <w:rPr>
          <w:rFonts w:asciiTheme="minorHAnsi" w:hAnsiTheme="minorHAnsi"/>
        </w:rPr>
        <w:t xml:space="preserve"> jobs; and/or</w:t>
      </w:r>
    </w:p>
    <w:p w14:paraId="3A89FC7A" w14:textId="77777777" w:rsidR="008E5032" w:rsidRPr="000C1436" w:rsidRDefault="00666442" w:rsidP="000C1436">
      <w:pPr>
        <w:pStyle w:val="ListParagraph"/>
        <w:numPr>
          <w:ilvl w:val="0"/>
          <w:numId w:val="29"/>
        </w:numPr>
        <w:spacing w:after="120" w:line="240" w:lineRule="auto"/>
        <w:jc w:val="both"/>
        <w:rPr>
          <w:rFonts w:asciiTheme="minorHAnsi" w:hAnsiTheme="minorHAnsi"/>
          <w:sz w:val="24"/>
          <w:szCs w:val="24"/>
        </w:rPr>
      </w:pPr>
      <w:r w:rsidRPr="000C1436">
        <w:rPr>
          <w:rFonts w:asciiTheme="minorHAnsi" w:hAnsiTheme="minorHAnsi"/>
          <w:sz w:val="24"/>
          <w:szCs w:val="24"/>
        </w:rPr>
        <w:t xml:space="preserve">For </w:t>
      </w:r>
      <w:r w:rsidR="008E5032" w:rsidRPr="000C1436">
        <w:rPr>
          <w:rFonts w:asciiTheme="minorHAnsi" w:hAnsiTheme="minorHAnsi"/>
          <w:sz w:val="24"/>
          <w:szCs w:val="24"/>
        </w:rPr>
        <w:t>education projects</w:t>
      </w:r>
      <w:r w:rsidRPr="000C1436">
        <w:rPr>
          <w:rFonts w:asciiTheme="minorHAnsi" w:hAnsiTheme="minorHAnsi"/>
          <w:sz w:val="24"/>
          <w:szCs w:val="24"/>
        </w:rPr>
        <w:t>,</w:t>
      </w:r>
      <w:r w:rsidR="008E5032" w:rsidRPr="000C1436">
        <w:rPr>
          <w:rFonts w:asciiTheme="minorHAnsi" w:hAnsiTheme="minorHAnsi"/>
          <w:sz w:val="24"/>
          <w:szCs w:val="24"/>
        </w:rPr>
        <w:t xml:space="preserve"> an increase in education and or skills that </w:t>
      </w:r>
      <w:r w:rsidRPr="000C1436">
        <w:rPr>
          <w:rFonts w:asciiTheme="minorHAnsi" w:hAnsiTheme="minorHAnsi"/>
          <w:sz w:val="24"/>
          <w:szCs w:val="24"/>
        </w:rPr>
        <w:t>are expected to</w:t>
      </w:r>
      <w:r w:rsidR="008E5032" w:rsidRPr="000C1436">
        <w:rPr>
          <w:rFonts w:asciiTheme="minorHAnsi" w:hAnsiTheme="minorHAnsi"/>
          <w:sz w:val="24"/>
          <w:szCs w:val="24"/>
        </w:rPr>
        <w:t xml:space="preserve"> lead to an increase in income.</w:t>
      </w:r>
    </w:p>
    <w:p w14:paraId="5AA79AFA" w14:textId="77777777" w:rsidR="00B2459D" w:rsidRPr="000C1436" w:rsidRDefault="008E5032" w:rsidP="000C1436">
      <w:pPr>
        <w:spacing w:after="120"/>
        <w:jc w:val="both"/>
        <w:rPr>
          <w:rFonts w:asciiTheme="minorHAnsi" w:hAnsiTheme="minorHAnsi"/>
        </w:rPr>
      </w:pPr>
      <w:r w:rsidRPr="000C1436">
        <w:rPr>
          <w:rFonts w:asciiTheme="minorHAnsi" w:hAnsiTheme="minorHAnsi"/>
        </w:rPr>
        <w:t xml:space="preserve">Persons eligible for direct assistance must have an annual income at or below 125% of the federal poverty income guidelines issued annually by HHS. </w:t>
      </w:r>
    </w:p>
    <w:p w14:paraId="6AF14DAC" w14:textId="77777777" w:rsidR="00D56672" w:rsidRPr="000C1436" w:rsidRDefault="00D56672" w:rsidP="000C1436">
      <w:pPr>
        <w:pStyle w:val="Heading2"/>
        <w:rPr>
          <w:rFonts w:asciiTheme="minorHAnsi" w:hAnsiTheme="minorHAnsi"/>
          <w:szCs w:val="24"/>
        </w:rPr>
      </w:pPr>
      <w:bookmarkStart w:id="55" w:name="_Toc508789128"/>
      <w:bookmarkStart w:id="56" w:name="_Toc534874816"/>
      <w:r w:rsidRPr="000C1436">
        <w:rPr>
          <w:rFonts w:asciiTheme="minorHAnsi" w:hAnsiTheme="minorHAnsi"/>
          <w:szCs w:val="24"/>
        </w:rPr>
        <w:t>Funds Available and Award Amounts</w:t>
      </w:r>
      <w:bookmarkEnd w:id="48"/>
      <w:bookmarkEnd w:id="49"/>
      <w:bookmarkEnd w:id="50"/>
      <w:bookmarkEnd w:id="51"/>
      <w:bookmarkEnd w:id="52"/>
      <w:bookmarkEnd w:id="53"/>
      <w:bookmarkEnd w:id="54"/>
      <w:bookmarkEnd w:id="55"/>
      <w:bookmarkEnd w:id="56"/>
    </w:p>
    <w:p w14:paraId="463DAC0E" w14:textId="77777777" w:rsidR="00D56672" w:rsidRPr="000C1436" w:rsidRDefault="00D56672" w:rsidP="000C1436">
      <w:pPr>
        <w:spacing w:after="120"/>
        <w:jc w:val="both"/>
        <w:rPr>
          <w:rFonts w:asciiTheme="minorHAnsi" w:hAnsiTheme="minorHAnsi"/>
        </w:rPr>
      </w:pPr>
      <w:r w:rsidRPr="000C1436">
        <w:rPr>
          <w:rFonts w:asciiTheme="minorHAnsi" w:hAnsiTheme="minorHAnsi"/>
        </w:rPr>
        <w:t xml:space="preserve">In this NOFA, the Department makes available $300,000 of </w:t>
      </w:r>
      <w:r w:rsidR="00522FC2" w:rsidRPr="000C1436">
        <w:rPr>
          <w:rFonts w:asciiTheme="minorHAnsi" w:hAnsiTheme="minorHAnsi"/>
        </w:rPr>
        <w:t>F</w:t>
      </w:r>
      <w:r w:rsidRPr="000C1436">
        <w:rPr>
          <w:rFonts w:asciiTheme="minorHAnsi" w:hAnsiTheme="minorHAnsi"/>
        </w:rPr>
        <w:t xml:space="preserve">FY </w:t>
      </w:r>
      <w:r w:rsidR="00AC7719" w:rsidRPr="000C1436">
        <w:rPr>
          <w:rFonts w:asciiTheme="minorHAnsi" w:hAnsiTheme="minorHAnsi"/>
        </w:rPr>
        <w:t>201</w:t>
      </w:r>
      <w:r w:rsidR="00E948F5" w:rsidRPr="000C1436">
        <w:rPr>
          <w:rFonts w:asciiTheme="minorHAnsi" w:hAnsiTheme="minorHAnsi"/>
        </w:rPr>
        <w:t>9</w:t>
      </w:r>
      <w:r w:rsidRPr="000C1436">
        <w:rPr>
          <w:rFonts w:asciiTheme="minorHAnsi" w:hAnsiTheme="minorHAnsi"/>
        </w:rPr>
        <w:t xml:space="preserve"> </w:t>
      </w:r>
      <w:r w:rsidR="00666442" w:rsidRPr="000C1436">
        <w:rPr>
          <w:rFonts w:asciiTheme="minorHAnsi" w:hAnsiTheme="minorHAnsi"/>
        </w:rPr>
        <w:t xml:space="preserve">non-formula </w:t>
      </w:r>
      <w:r w:rsidRPr="000C1436">
        <w:rPr>
          <w:rFonts w:asciiTheme="minorHAnsi" w:hAnsiTheme="minorHAnsi"/>
        </w:rPr>
        <w:t xml:space="preserve">CSBG funds to </w:t>
      </w:r>
      <w:r w:rsidR="00666442" w:rsidRPr="000C1436">
        <w:rPr>
          <w:rFonts w:asciiTheme="minorHAnsi" w:hAnsiTheme="minorHAnsi"/>
        </w:rPr>
        <w:t xml:space="preserve">be </w:t>
      </w:r>
      <w:r w:rsidRPr="000C1436">
        <w:rPr>
          <w:rFonts w:asciiTheme="minorHAnsi" w:hAnsiTheme="minorHAnsi"/>
        </w:rPr>
        <w:t>utilize</w:t>
      </w:r>
      <w:r w:rsidR="00666442" w:rsidRPr="000C1436">
        <w:rPr>
          <w:rFonts w:asciiTheme="minorHAnsi" w:hAnsiTheme="minorHAnsi"/>
        </w:rPr>
        <w:t>d</w:t>
      </w:r>
      <w:r w:rsidRPr="000C1436">
        <w:rPr>
          <w:rFonts w:asciiTheme="minorHAnsi" w:hAnsiTheme="minorHAnsi"/>
        </w:rPr>
        <w:t xml:space="preserve"> for the following discretionary projects:</w:t>
      </w:r>
    </w:p>
    <w:tbl>
      <w:tblPr>
        <w:tblW w:w="0" w:type="auto"/>
        <w:tblLook w:val="0700" w:firstRow="0" w:lastRow="0" w:firstColumn="0" w:lastColumn="1" w:noHBand="1" w:noVBand="1"/>
      </w:tblPr>
      <w:tblGrid>
        <w:gridCol w:w="8459"/>
        <w:gridCol w:w="1621"/>
      </w:tblGrid>
      <w:tr w:rsidR="00D56672" w:rsidRPr="000C1436" w14:paraId="3F5FCECE" w14:textId="77777777" w:rsidTr="00D13E83">
        <w:trPr>
          <w:tblHeader/>
        </w:trPr>
        <w:tc>
          <w:tcPr>
            <w:tcW w:w="8658" w:type="dxa"/>
          </w:tcPr>
          <w:p w14:paraId="46FE7691" w14:textId="77777777" w:rsidR="00D56672" w:rsidRPr="000C1436" w:rsidRDefault="00144DB8" w:rsidP="000C1436">
            <w:pPr>
              <w:ind w:left="1260" w:hanging="1170"/>
              <w:rPr>
                <w:rFonts w:asciiTheme="minorHAnsi" w:hAnsiTheme="minorHAnsi"/>
              </w:rPr>
            </w:pPr>
            <w:bookmarkStart w:id="57" w:name="_GoBack" w:colFirst="0" w:colLast="2"/>
            <w:r w:rsidRPr="000C1436">
              <w:rPr>
                <w:rFonts w:asciiTheme="minorHAnsi" w:hAnsiTheme="minorHAnsi"/>
              </w:rPr>
              <w:t xml:space="preserve">Category 1: </w:t>
            </w:r>
            <w:r w:rsidR="0077161B" w:rsidRPr="000C1436">
              <w:rPr>
                <w:rFonts w:asciiTheme="minorHAnsi" w:hAnsiTheme="minorHAnsi"/>
              </w:rPr>
              <w:tab/>
            </w:r>
            <w:r w:rsidR="00D56672" w:rsidRPr="000C1436">
              <w:rPr>
                <w:rFonts w:asciiTheme="minorHAnsi" w:hAnsiTheme="minorHAnsi"/>
              </w:rPr>
              <w:t>Migrant and Seasonal Farm Worker Employment Assistance and Services Projects</w:t>
            </w:r>
          </w:p>
        </w:tc>
        <w:tc>
          <w:tcPr>
            <w:tcW w:w="1638" w:type="dxa"/>
          </w:tcPr>
          <w:p w14:paraId="2B177E94" w14:textId="77777777" w:rsidR="00D56672" w:rsidRPr="000C1436" w:rsidRDefault="00D56672" w:rsidP="000C1436">
            <w:pPr>
              <w:rPr>
                <w:rFonts w:asciiTheme="minorHAnsi" w:hAnsiTheme="minorHAnsi"/>
              </w:rPr>
            </w:pPr>
            <w:r w:rsidRPr="000C1436">
              <w:rPr>
                <w:rFonts w:asciiTheme="minorHAnsi" w:hAnsiTheme="minorHAnsi"/>
              </w:rPr>
              <w:t>$200,000</w:t>
            </w:r>
          </w:p>
        </w:tc>
      </w:tr>
      <w:tr w:rsidR="00D56672" w:rsidRPr="000C1436" w14:paraId="5B335ADF" w14:textId="77777777" w:rsidTr="00D13E83">
        <w:tc>
          <w:tcPr>
            <w:tcW w:w="8658" w:type="dxa"/>
          </w:tcPr>
          <w:p w14:paraId="598D82E9" w14:textId="77777777" w:rsidR="00D56672" w:rsidRPr="000C1436" w:rsidRDefault="00144DB8" w:rsidP="000C1436">
            <w:pPr>
              <w:spacing w:after="120"/>
              <w:ind w:left="1260" w:hanging="1170"/>
              <w:rPr>
                <w:rFonts w:asciiTheme="minorHAnsi" w:hAnsiTheme="minorHAnsi"/>
              </w:rPr>
            </w:pPr>
            <w:r w:rsidRPr="000C1436">
              <w:rPr>
                <w:rFonts w:asciiTheme="minorHAnsi" w:hAnsiTheme="minorHAnsi"/>
              </w:rPr>
              <w:t xml:space="preserve">Category 2: </w:t>
            </w:r>
            <w:r w:rsidR="0077161B" w:rsidRPr="000C1436">
              <w:rPr>
                <w:rFonts w:asciiTheme="minorHAnsi" w:hAnsiTheme="minorHAnsi"/>
              </w:rPr>
              <w:tab/>
            </w:r>
            <w:r w:rsidR="00D56672" w:rsidRPr="000C1436">
              <w:rPr>
                <w:rFonts w:asciiTheme="minorHAnsi" w:hAnsiTheme="minorHAnsi"/>
              </w:rPr>
              <w:t>Native American Education Employment Assistance and Services Projects</w:t>
            </w:r>
          </w:p>
        </w:tc>
        <w:tc>
          <w:tcPr>
            <w:tcW w:w="1638" w:type="dxa"/>
          </w:tcPr>
          <w:p w14:paraId="24E408D3" w14:textId="77777777" w:rsidR="00D56672" w:rsidRPr="000C1436" w:rsidRDefault="00D56672" w:rsidP="000C1436">
            <w:pPr>
              <w:spacing w:after="120"/>
              <w:rPr>
                <w:rFonts w:asciiTheme="minorHAnsi" w:hAnsiTheme="minorHAnsi"/>
              </w:rPr>
            </w:pPr>
            <w:r w:rsidRPr="000C1436">
              <w:rPr>
                <w:rFonts w:asciiTheme="minorHAnsi" w:hAnsiTheme="minorHAnsi"/>
              </w:rPr>
              <w:t>$100,000</w:t>
            </w:r>
          </w:p>
        </w:tc>
      </w:tr>
    </w:tbl>
    <w:bookmarkEnd w:id="57"/>
    <w:p w14:paraId="5C31FD25" w14:textId="77777777" w:rsidR="0062793E" w:rsidRPr="000C1436" w:rsidRDefault="00035A02" w:rsidP="000C1436">
      <w:pPr>
        <w:spacing w:after="120"/>
        <w:rPr>
          <w:rFonts w:asciiTheme="minorHAnsi" w:hAnsiTheme="minorHAnsi"/>
        </w:rPr>
      </w:pPr>
      <w:r w:rsidRPr="000C1436">
        <w:rPr>
          <w:rFonts w:asciiTheme="minorHAnsi" w:hAnsiTheme="minorHAnsi"/>
        </w:rPr>
        <w:t xml:space="preserve">An </w:t>
      </w:r>
      <w:r w:rsidR="00144DB8" w:rsidRPr="000C1436">
        <w:rPr>
          <w:rFonts w:asciiTheme="minorHAnsi" w:hAnsiTheme="minorHAnsi"/>
        </w:rPr>
        <w:t>a</w:t>
      </w:r>
      <w:r w:rsidR="0062793E" w:rsidRPr="000C1436">
        <w:rPr>
          <w:rFonts w:asciiTheme="minorHAnsi" w:hAnsiTheme="minorHAnsi"/>
        </w:rPr>
        <w:t>pplicant must apply for $100,000 per application.</w:t>
      </w:r>
    </w:p>
    <w:p w14:paraId="04C95002" w14:textId="77777777" w:rsidR="00D56672" w:rsidRPr="000C1436" w:rsidRDefault="00666442" w:rsidP="000C1436">
      <w:pPr>
        <w:spacing w:after="120"/>
        <w:jc w:val="both"/>
        <w:rPr>
          <w:rFonts w:asciiTheme="minorHAnsi" w:hAnsiTheme="minorHAnsi"/>
        </w:rPr>
      </w:pPr>
      <w:r w:rsidRPr="000C1436">
        <w:rPr>
          <w:rFonts w:asciiTheme="minorHAnsi" w:hAnsiTheme="minorHAnsi"/>
        </w:rPr>
        <w:t xml:space="preserve">If sufficient eligible applications are received that meet threshold criteria it is anticipated that three </w:t>
      </w:r>
      <w:r w:rsidR="002C7D0B" w:rsidRPr="000C1436">
        <w:rPr>
          <w:rFonts w:asciiTheme="minorHAnsi" w:hAnsiTheme="minorHAnsi"/>
        </w:rPr>
        <w:t xml:space="preserve">awards </w:t>
      </w:r>
      <w:r w:rsidRPr="000C1436">
        <w:rPr>
          <w:rFonts w:asciiTheme="minorHAnsi" w:hAnsiTheme="minorHAnsi"/>
        </w:rPr>
        <w:t>of</w:t>
      </w:r>
      <w:r w:rsidR="002C7D0B" w:rsidRPr="000C1436">
        <w:rPr>
          <w:rFonts w:asciiTheme="minorHAnsi" w:hAnsiTheme="minorHAnsi"/>
        </w:rPr>
        <w:t xml:space="preserve"> $100,000 each</w:t>
      </w:r>
      <w:r w:rsidRPr="000C1436">
        <w:rPr>
          <w:rFonts w:asciiTheme="minorHAnsi" w:hAnsiTheme="minorHAnsi"/>
        </w:rPr>
        <w:t xml:space="preserve"> </w:t>
      </w:r>
      <w:r w:rsidR="00144DB8" w:rsidRPr="000C1436">
        <w:rPr>
          <w:rFonts w:asciiTheme="minorHAnsi" w:hAnsiTheme="minorHAnsi"/>
        </w:rPr>
        <w:t>will be made by the</w:t>
      </w:r>
      <w:r w:rsidR="00B75944" w:rsidRPr="000C1436">
        <w:rPr>
          <w:rFonts w:asciiTheme="minorHAnsi" w:hAnsiTheme="minorHAnsi"/>
        </w:rPr>
        <w:t xml:space="preserve"> </w:t>
      </w:r>
      <w:r w:rsidRPr="000C1436">
        <w:rPr>
          <w:rFonts w:asciiTheme="minorHAnsi" w:hAnsiTheme="minorHAnsi"/>
        </w:rPr>
        <w:t>Department’s Board</w:t>
      </w:r>
      <w:r w:rsidR="00144DB8" w:rsidRPr="000C1436">
        <w:rPr>
          <w:rFonts w:asciiTheme="minorHAnsi" w:hAnsiTheme="minorHAnsi"/>
        </w:rPr>
        <w:t xml:space="preserve"> of Directors</w:t>
      </w:r>
      <w:r w:rsidR="00BE20D8" w:rsidRPr="000C1436">
        <w:rPr>
          <w:rFonts w:asciiTheme="minorHAnsi" w:hAnsiTheme="minorHAnsi"/>
        </w:rPr>
        <w:t xml:space="preserve"> (Board)</w:t>
      </w:r>
      <w:r w:rsidRPr="000C1436">
        <w:rPr>
          <w:rFonts w:asciiTheme="minorHAnsi" w:hAnsiTheme="minorHAnsi"/>
        </w:rPr>
        <w:t xml:space="preserve">.  The Department intends to fund the two highest scoring </w:t>
      </w:r>
      <w:r w:rsidR="002C7D0B" w:rsidRPr="000C1436">
        <w:rPr>
          <w:rFonts w:asciiTheme="minorHAnsi" w:hAnsiTheme="minorHAnsi"/>
        </w:rPr>
        <w:t xml:space="preserve">applications </w:t>
      </w:r>
      <w:r w:rsidRPr="000C1436">
        <w:rPr>
          <w:rFonts w:asciiTheme="minorHAnsi" w:hAnsiTheme="minorHAnsi"/>
        </w:rPr>
        <w:t>for assistance to the MSFW population</w:t>
      </w:r>
      <w:r w:rsidR="00EA6097" w:rsidRPr="000C1436">
        <w:rPr>
          <w:rFonts w:asciiTheme="minorHAnsi" w:hAnsiTheme="minorHAnsi"/>
        </w:rPr>
        <w:t>,</w:t>
      </w:r>
      <w:r w:rsidRPr="000C1436">
        <w:rPr>
          <w:rFonts w:asciiTheme="minorHAnsi" w:hAnsiTheme="minorHAnsi"/>
        </w:rPr>
        <w:t xml:space="preserve"> and the one highest scoring </w:t>
      </w:r>
      <w:r w:rsidR="002C7D0B" w:rsidRPr="000C1436">
        <w:rPr>
          <w:rFonts w:asciiTheme="minorHAnsi" w:hAnsiTheme="minorHAnsi"/>
        </w:rPr>
        <w:t xml:space="preserve">application </w:t>
      </w:r>
      <w:r w:rsidRPr="000C1436">
        <w:rPr>
          <w:rFonts w:asciiTheme="minorHAnsi" w:hAnsiTheme="minorHAnsi"/>
        </w:rPr>
        <w:t xml:space="preserve">for assistance to the Native American population. However, if sufficient eligible applications are not received to accomplish that, then the next highest scoring application in either category will be recommended. </w:t>
      </w:r>
      <w:r w:rsidR="00144DB8" w:rsidRPr="000C1436">
        <w:rPr>
          <w:rFonts w:asciiTheme="minorHAnsi" w:hAnsiTheme="minorHAnsi"/>
        </w:rPr>
        <w:t xml:space="preserve">An </w:t>
      </w:r>
      <w:r w:rsidR="00B75944" w:rsidRPr="000C1436">
        <w:rPr>
          <w:rFonts w:asciiTheme="minorHAnsi" w:hAnsiTheme="minorHAnsi"/>
        </w:rPr>
        <w:t>o</w:t>
      </w:r>
      <w:r w:rsidRPr="000C1436">
        <w:rPr>
          <w:rFonts w:asciiTheme="minorHAnsi" w:hAnsiTheme="minorHAnsi"/>
        </w:rPr>
        <w:t xml:space="preserve">rganization may submit </w:t>
      </w:r>
      <w:r w:rsidR="00144DB8" w:rsidRPr="000C1436">
        <w:rPr>
          <w:rFonts w:asciiTheme="minorHAnsi" w:hAnsiTheme="minorHAnsi"/>
        </w:rPr>
        <w:t xml:space="preserve">an </w:t>
      </w:r>
      <w:r w:rsidRPr="000C1436">
        <w:rPr>
          <w:rFonts w:asciiTheme="minorHAnsi" w:hAnsiTheme="minorHAnsi"/>
        </w:rPr>
        <w:t xml:space="preserve">application for one or both </w:t>
      </w:r>
      <w:r w:rsidR="00144DB8" w:rsidRPr="000C1436">
        <w:rPr>
          <w:rFonts w:asciiTheme="minorHAnsi" w:hAnsiTheme="minorHAnsi"/>
        </w:rPr>
        <w:t>categories, but may only submit one application for each category, and a separate application per category is required</w:t>
      </w:r>
      <w:r w:rsidRPr="000C1436">
        <w:rPr>
          <w:rFonts w:asciiTheme="minorHAnsi" w:hAnsiTheme="minorHAnsi"/>
        </w:rPr>
        <w:t>.</w:t>
      </w:r>
      <w:r w:rsidR="006B44B5" w:rsidRPr="000C1436">
        <w:rPr>
          <w:rFonts w:asciiTheme="minorHAnsi" w:hAnsiTheme="minorHAnsi"/>
        </w:rPr>
        <w:t xml:space="preserve"> </w:t>
      </w:r>
      <w:r w:rsidR="00D56672" w:rsidRPr="000C1436">
        <w:rPr>
          <w:rFonts w:asciiTheme="minorHAnsi" w:hAnsiTheme="minorHAnsi"/>
        </w:rPr>
        <w:t xml:space="preserve">In the event that the Department does not receive sufficient eligible applications </w:t>
      </w:r>
      <w:r w:rsidR="00260A3C" w:rsidRPr="000C1436">
        <w:rPr>
          <w:rFonts w:asciiTheme="minorHAnsi" w:hAnsiTheme="minorHAnsi"/>
        </w:rPr>
        <w:t xml:space="preserve">in response to this NOFA </w:t>
      </w:r>
      <w:r w:rsidR="00D56672" w:rsidRPr="000C1436">
        <w:rPr>
          <w:rFonts w:asciiTheme="minorHAnsi" w:hAnsiTheme="minorHAnsi"/>
        </w:rPr>
        <w:t xml:space="preserve">to exhaust available funding, the Department </w:t>
      </w:r>
      <w:r w:rsidR="00BE20D8" w:rsidRPr="000C1436">
        <w:rPr>
          <w:rFonts w:asciiTheme="minorHAnsi" w:hAnsiTheme="minorHAnsi"/>
        </w:rPr>
        <w:t>will present a plan to the Board for reprogramming of the funds</w:t>
      </w:r>
      <w:r w:rsidR="00D56672" w:rsidRPr="000C1436">
        <w:rPr>
          <w:rFonts w:asciiTheme="minorHAnsi" w:hAnsiTheme="minorHAnsi"/>
        </w:rPr>
        <w:t xml:space="preserve">.  </w:t>
      </w:r>
    </w:p>
    <w:p w14:paraId="020A6543" w14:textId="26D14499" w:rsidR="009B7A1D" w:rsidRDefault="00D56672" w:rsidP="00447C83">
      <w:pPr>
        <w:spacing w:after="120"/>
        <w:jc w:val="both"/>
        <w:rPr>
          <w:rFonts w:asciiTheme="minorHAnsi" w:eastAsia="Times New Roman" w:hAnsiTheme="minorHAnsi"/>
          <w:b/>
          <w:bCs/>
          <w:color w:val="000000" w:themeColor="text1"/>
          <w:lang w:bidi="en-US"/>
        </w:rPr>
      </w:pPr>
      <w:r w:rsidRPr="000C1436">
        <w:rPr>
          <w:rFonts w:asciiTheme="minorHAnsi" w:hAnsiTheme="minorHAnsi"/>
        </w:rPr>
        <w:t xml:space="preserve">The availability of FFY </w:t>
      </w:r>
      <w:r w:rsidR="00AC7719" w:rsidRPr="000C1436">
        <w:rPr>
          <w:rFonts w:asciiTheme="minorHAnsi" w:hAnsiTheme="minorHAnsi"/>
        </w:rPr>
        <w:t>201</w:t>
      </w:r>
      <w:r w:rsidR="00E948F5" w:rsidRPr="000C1436">
        <w:rPr>
          <w:rFonts w:asciiTheme="minorHAnsi" w:hAnsiTheme="minorHAnsi"/>
        </w:rPr>
        <w:t>9</w:t>
      </w:r>
      <w:r w:rsidRPr="000C1436">
        <w:rPr>
          <w:rFonts w:asciiTheme="minorHAnsi" w:hAnsiTheme="minorHAnsi"/>
        </w:rPr>
        <w:t xml:space="preserve"> CSBG discretionary funds to Subrecipient organizations is dependent on the </w:t>
      </w:r>
      <w:r w:rsidR="00BE20D8" w:rsidRPr="000C1436">
        <w:rPr>
          <w:rFonts w:asciiTheme="minorHAnsi" w:hAnsiTheme="minorHAnsi"/>
        </w:rPr>
        <w:t xml:space="preserve">Department’s </w:t>
      </w:r>
      <w:r w:rsidRPr="000C1436">
        <w:rPr>
          <w:rFonts w:asciiTheme="minorHAnsi" w:hAnsiTheme="minorHAnsi"/>
        </w:rPr>
        <w:t xml:space="preserve">receipt and availability of funds from HHS.  Access to funds may be limited to the amount of </w:t>
      </w:r>
      <w:r w:rsidR="00AC7719" w:rsidRPr="000C1436">
        <w:rPr>
          <w:rFonts w:asciiTheme="minorHAnsi" w:hAnsiTheme="minorHAnsi"/>
        </w:rPr>
        <w:t>201</w:t>
      </w:r>
      <w:r w:rsidR="00E948F5" w:rsidRPr="000C1436">
        <w:rPr>
          <w:rFonts w:asciiTheme="minorHAnsi" w:hAnsiTheme="minorHAnsi"/>
        </w:rPr>
        <w:t>9</w:t>
      </w:r>
      <w:r w:rsidRPr="000C1436">
        <w:rPr>
          <w:rFonts w:asciiTheme="minorHAnsi" w:hAnsiTheme="minorHAnsi"/>
        </w:rPr>
        <w:t xml:space="preserve"> CSBG discretionary funds available to the Department</w:t>
      </w:r>
      <w:r w:rsidR="00227FBB" w:rsidRPr="000C1436">
        <w:rPr>
          <w:rFonts w:asciiTheme="minorHAnsi" w:hAnsiTheme="minorHAnsi"/>
        </w:rPr>
        <w:t xml:space="preserve"> from HHS</w:t>
      </w:r>
      <w:r w:rsidRPr="000C1436">
        <w:rPr>
          <w:rFonts w:asciiTheme="minorHAnsi" w:hAnsiTheme="minorHAnsi"/>
        </w:rPr>
        <w:t>,</w:t>
      </w:r>
      <w:r w:rsidR="00BE20D8" w:rsidRPr="000C1436">
        <w:rPr>
          <w:rFonts w:asciiTheme="minorHAnsi" w:hAnsiTheme="minorHAnsi"/>
        </w:rPr>
        <w:t xml:space="preserve"> and</w:t>
      </w:r>
      <w:r w:rsidR="00B75944" w:rsidRPr="000C1436">
        <w:rPr>
          <w:rFonts w:asciiTheme="minorHAnsi" w:hAnsiTheme="minorHAnsi"/>
        </w:rPr>
        <w:t xml:space="preserve"> </w:t>
      </w:r>
      <w:r w:rsidR="00BE20D8" w:rsidRPr="000C1436">
        <w:rPr>
          <w:rFonts w:asciiTheme="minorHAnsi" w:hAnsiTheme="minorHAnsi"/>
        </w:rPr>
        <w:t>is subject to</w:t>
      </w:r>
      <w:r w:rsidRPr="000C1436">
        <w:rPr>
          <w:rFonts w:asciiTheme="minorHAnsi" w:hAnsiTheme="minorHAnsi"/>
        </w:rPr>
        <w:t xml:space="preserve"> Board decisions regarding its use</w:t>
      </w:r>
      <w:r w:rsidR="00BE20D8" w:rsidRPr="000C1436">
        <w:rPr>
          <w:rFonts w:asciiTheme="minorHAnsi" w:hAnsiTheme="minorHAnsi"/>
        </w:rPr>
        <w:t>.</w:t>
      </w:r>
      <w:bookmarkStart w:id="58" w:name="_Toc470168258"/>
      <w:bookmarkStart w:id="59" w:name="_Toc474910576"/>
      <w:bookmarkStart w:id="60" w:name="_Toc474910637"/>
      <w:bookmarkStart w:id="61" w:name="_Toc508789129"/>
      <w:r w:rsidR="009B7A1D">
        <w:rPr>
          <w:rFonts w:asciiTheme="minorHAnsi" w:hAnsiTheme="minorHAnsi"/>
        </w:rPr>
        <w:br w:type="page"/>
      </w:r>
    </w:p>
    <w:p w14:paraId="6EB9AEE3" w14:textId="62A57F1D" w:rsidR="008473E1" w:rsidRPr="000C1436" w:rsidRDefault="008D7516" w:rsidP="000C1436">
      <w:pPr>
        <w:pStyle w:val="Heading2"/>
        <w:rPr>
          <w:rFonts w:asciiTheme="minorHAnsi" w:hAnsiTheme="minorHAnsi"/>
          <w:szCs w:val="24"/>
        </w:rPr>
      </w:pPr>
      <w:bookmarkStart w:id="62" w:name="_Toc534874817"/>
      <w:r w:rsidRPr="000C1436">
        <w:rPr>
          <w:rFonts w:asciiTheme="minorHAnsi" w:hAnsiTheme="minorHAnsi"/>
          <w:szCs w:val="24"/>
        </w:rPr>
        <w:lastRenderedPageBreak/>
        <w:t>Eligible Applicant Organizations</w:t>
      </w:r>
      <w:bookmarkEnd w:id="58"/>
      <w:bookmarkEnd w:id="59"/>
      <w:bookmarkEnd w:id="60"/>
      <w:bookmarkEnd w:id="61"/>
      <w:bookmarkEnd w:id="62"/>
    </w:p>
    <w:p w14:paraId="647737AB" w14:textId="77777777" w:rsidR="00AB1144" w:rsidRPr="000C1436" w:rsidRDefault="00AB1144" w:rsidP="000C1436">
      <w:pPr>
        <w:spacing w:after="120"/>
        <w:jc w:val="both"/>
        <w:rPr>
          <w:rFonts w:asciiTheme="minorHAnsi" w:hAnsiTheme="minorHAnsi"/>
        </w:rPr>
      </w:pPr>
      <w:bookmarkStart w:id="63" w:name="_Toc470168259"/>
      <w:r w:rsidRPr="000C1436">
        <w:rPr>
          <w:rFonts w:asciiTheme="minorHAnsi" w:hAnsiTheme="minorHAnsi"/>
        </w:rPr>
        <w:t xml:space="preserve">Organizations eligible to apply for CSBG-D NOFA funds </w:t>
      </w:r>
      <w:r w:rsidR="00E70F7B" w:rsidRPr="000C1436">
        <w:rPr>
          <w:rFonts w:asciiTheme="minorHAnsi" w:hAnsiTheme="minorHAnsi"/>
        </w:rPr>
        <w:t>are</w:t>
      </w:r>
      <w:r w:rsidRPr="000C1436">
        <w:rPr>
          <w:rFonts w:asciiTheme="minorHAnsi" w:hAnsiTheme="minorHAnsi"/>
        </w:rPr>
        <w:t>: Private Nonprofit Organizations</w:t>
      </w:r>
      <w:r w:rsidR="006D1A40" w:rsidRPr="000C1436">
        <w:rPr>
          <w:rFonts w:asciiTheme="minorHAnsi" w:hAnsiTheme="minorHAnsi"/>
        </w:rPr>
        <w:t xml:space="preserve"> with 501(c) status</w:t>
      </w:r>
      <w:r w:rsidRPr="000C1436">
        <w:rPr>
          <w:rFonts w:asciiTheme="minorHAnsi" w:hAnsiTheme="minorHAnsi"/>
        </w:rPr>
        <w:t xml:space="preserve">, Public Housing Authorities, Local Mental Health Authorities, Units of General Local Government, and </w:t>
      </w:r>
      <w:r w:rsidR="003E75E8" w:rsidRPr="000C1436">
        <w:rPr>
          <w:rFonts w:asciiTheme="minorHAnsi" w:hAnsiTheme="minorHAnsi"/>
        </w:rPr>
        <w:t>R</w:t>
      </w:r>
      <w:r w:rsidRPr="000C1436">
        <w:rPr>
          <w:rFonts w:asciiTheme="minorHAnsi" w:hAnsiTheme="minorHAnsi"/>
        </w:rPr>
        <w:t>egional Council</w:t>
      </w:r>
      <w:r w:rsidR="003E75E8" w:rsidRPr="000C1436">
        <w:rPr>
          <w:rFonts w:asciiTheme="minorHAnsi" w:hAnsiTheme="minorHAnsi"/>
        </w:rPr>
        <w:t>s</w:t>
      </w:r>
      <w:r w:rsidRPr="000C1436">
        <w:rPr>
          <w:rFonts w:asciiTheme="minorHAnsi" w:hAnsiTheme="minorHAnsi"/>
        </w:rPr>
        <w:t xml:space="preserve"> of Governments</w:t>
      </w:r>
      <w:r w:rsidR="003A440E" w:rsidRPr="000C1436">
        <w:rPr>
          <w:rFonts w:asciiTheme="minorHAnsi" w:hAnsiTheme="minorHAnsi"/>
        </w:rPr>
        <w:t xml:space="preserve"> who are proposing an educational and/or employm</w:t>
      </w:r>
      <w:r w:rsidR="0068482F" w:rsidRPr="000C1436">
        <w:rPr>
          <w:rFonts w:asciiTheme="minorHAnsi" w:hAnsiTheme="minorHAnsi"/>
        </w:rPr>
        <w:t xml:space="preserve">ent project targeted to either </w:t>
      </w:r>
      <w:r w:rsidR="00390938" w:rsidRPr="000C1436">
        <w:rPr>
          <w:rFonts w:asciiTheme="minorHAnsi" w:hAnsiTheme="minorHAnsi"/>
        </w:rPr>
        <w:t>MSFW</w:t>
      </w:r>
      <w:r w:rsidR="003A440E" w:rsidRPr="000C1436">
        <w:rPr>
          <w:rFonts w:asciiTheme="minorHAnsi" w:hAnsiTheme="minorHAnsi"/>
        </w:rPr>
        <w:t xml:space="preserve"> populations or Native Americans</w:t>
      </w:r>
      <w:r w:rsidRPr="000C1436">
        <w:rPr>
          <w:rFonts w:asciiTheme="minorHAnsi" w:hAnsiTheme="minorHAnsi"/>
        </w:rPr>
        <w:t>.</w:t>
      </w:r>
    </w:p>
    <w:p w14:paraId="4C9F890A" w14:textId="77777777" w:rsidR="00273437" w:rsidRPr="000C1436" w:rsidRDefault="00273437" w:rsidP="000C1436">
      <w:pPr>
        <w:pStyle w:val="Heading2"/>
        <w:rPr>
          <w:rFonts w:asciiTheme="minorHAnsi" w:hAnsiTheme="minorHAnsi"/>
          <w:szCs w:val="24"/>
        </w:rPr>
      </w:pPr>
      <w:bookmarkStart w:id="64" w:name="_Toc454193954"/>
      <w:bookmarkStart w:id="65" w:name="_Toc474509295"/>
      <w:bookmarkStart w:id="66" w:name="_Toc474910577"/>
      <w:bookmarkStart w:id="67" w:name="_Toc474910638"/>
      <w:bookmarkStart w:id="68" w:name="_Toc508789130"/>
      <w:bookmarkStart w:id="69" w:name="_Toc534874818"/>
      <w:r w:rsidRPr="000C1436">
        <w:rPr>
          <w:rFonts w:asciiTheme="minorHAnsi" w:hAnsiTheme="minorHAnsi"/>
          <w:szCs w:val="24"/>
        </w:rPr>
        <w:t>Ineligible Applicant Organizations</w:t>
      </w:r>
      <w:bookmarkEnd w:id="64"/>
      <w:bookmarkEnd w:id="65"/>
      <w:bookmarkEnd w:id="66"/>
      <w:bookmarkEnd w:id="67"/>
      <w:bookmarkEnd w:id="68"/>
      <w:bookmarkEnd w:id="69"/>
    </w:p>
    <w:p w14:paraId="1F593062" w14:textId="77777777" w:rsidR="00273437" w:rsidRPr="000C1436" w:rsidRDefault="002C7D0B" w:rsidP="000C1436">
      <w:pPr>
        <w:spacing w:after="120"/>
        <w:rPr>
          <w:rFonts w:asciiTheme="minorHAnsi" w:hAnsiTheme="minorHAnsi"/>
        </w:rPr>
      </w:pPr>
      <w:r w:rsidRPr="000C1436">
        <w:rPr>
          <w:rFonts w:asciiTheme="minorHAnsi" w:hAnsiTheme="minorHAnsi"/>
        </w:rPr>
        <w:t>O</w:t>
      </w:r>
      <w:r w:rsidR="00273437" w:rsidRPr="000C1436">
        <w:rPr>
          <w:rFonts w:asciiTheme="minorHAnsi" w:hAnsiTheme="minorHAnsi"/>
        </w:rPr>
        <w:t xml:space="preserve">rganizations ineligible to apply for the competitive FFY </w:t>
      </w:r>
      <w:r w:rsidR="00AC7719" w:rsidRPr="000C1436">
        <w:rPr>
          <w:rFonts w:asciiTheme="minorHAnsi" w:hAnsiTheme="minorHAnsi"/>
        </w:rPr>
        <w:t>201</w:t>
      </w:r>
      <w:r w:rsidR="00390938" w:rsidRPr="000C1436">
        <w:rPr>
          <w:rFonts w:asciiTheme="minorHAnsi" w:hAnsiTheme="minorHAnsi"/>
        </w:rPr>
        <w:t>9</w:t>
      </w:r>
      <w:r w:rsidR="00273437" w:rsidRPr="000C1436">
        <w:rPr>
          <w:rFonts w:asciiTheme="minorHAnsi" w:hAnsiTheme="minorHAnsi"/>
        </w:rPr>
        <w:t xml:space="preserve"> CSBG State Discretionary Funds are:</w:t>
      </w:r>
    </w:p>
    <w:p w14:paraId="3BA1DAB8" w14:textId="77777777" w:rsidR="00273437" w:rsidRPr="000C1436" w:rsidRDefault="00273437" w:rsidP="000C1436">
      <w:pPr>
        <w:pStyle w:val="ListParagraph"/>
        <w:numPr>
          <w:ilvl w:val="0"/>
          <w:numId w:val="29"/>
        </w:numPr>
        <w:spacing w:after="120" w:line="240" w:lineRule="auto"/>
        <w:jc w:val="both"/>
        <w:rPr>
          <w:rFonts w:asciiTheme="minorHAnsi" w:hAnsiTheme="minorHAnsi"/>
          <w:sz w:val="24"/>
          <w:szCs w:val="24"/>
        </w:rPr>
      </w:pPr>
      <w:r w:rsidRPr="000C1436">
        <w:rPr>
          <w:rFonts w:asciiTheme="minorHAnsi" w:hAnsiTheme="minorHAnsi"/>
          <w:sz w:val="24"/>
          <w:szCs w:val="24"/>
        </w:rPr>
        <w:t xml:space="preserve">Private Nonprofit Organizations that do not have a Certificate of Formation (or Articles of </w:t>
      </w:r>
      <w:r w:rsidR="001A19F1" w:rsidRPr="000C1436">
        <w:rPr>
          <w:rFonts w:asciiTheme="minorHAnsi" w:hAnsiTheme="minorHAnsi"/>
          <w:sz w:val="24"/>
          <w:szCs w:val="24"/>
        </w:rPr>
        <w:t>Incorporation</w:t>
      </w:r>
      <w:r w:rsidRPr="000C1436">
        <w:rPr>
          <w:rFonts w:asciiTheme="minorHAnsi" w:hAnsiTheme="minorHAnsi"/>
          <w:sz w:val="24"/>
          <w:szCs w:val="24"/>
        </w:rPr>
        <w:t>)</w:t>
      </w:r>
      <w:r w:rsidR="00A427D2" w:rsidRPr="000C1436">
        <w:rPr>
          <w:rFonts w:asciiTheme="minorHAnsi" w:hAnsiTheme="minorHAnsi"/>
          <w:sz w:val="24"/>
          <w:szCs w:val="24"/>
        </w:rPr>
        <w:t>;</w:t>
      </w:r>
    </w:p>
    <w:p w14:paraId="4B50AABF" w14:textId="77777777" w:rsidR="007502A4" w:rsidRPr="000C1436" w:rsidRDefault="00273437" w:rsidP="000C1436">
      <w:pPr>
        <w:pStyle w:val="ListParagraph"/>
        <w:numPr>
          <w:ilvl w:val="0"/>
          <w:numId w:val="29"/>
        </w:numPr>
        <w:spacing w:after="120" w:line="240" w:lineRule="auto"/>
        <w:jc w:val="both"/>
        <w:rPr>
          <w:rFonts w:asciiTheme="minorHAnsi" w:hAnsiTheme="minorHAnsi"/>
          <w:sz w:val="24"/>
          <w:szCs w:val="24"/>
        </w:rPr>
      </w:pPr>
      <w:r w:rsidRPr="000C1436">
        <w:rPr>
          <w:rFonts w:asciiTheme="minorHAnsi" w:hAnsiTheme="minorHAnsi"/>
          <w:sz w:val="24"/>
          <w:szCs w:val="24"/>
        </w:rPr>
        <w:t>Private Nonprofit Organizations that the Texas Secretary of State’s Office</w:t>
      </w:r>
      <w:r w:rsidR="00B67BC7" w:rsidRPr="000C1436">
        <w:rPr>
          <w:rFonts w:asciiTheme="minorHAnsi" w:hAnsiTheme="minorHAnsi"/>
          <w:sz w:val="24"/>
          <w:szCs w:val="24"/>
        </w:rPr>
        <w:t xml:space="preserve"> </w:t>
      </w:r>
      <w:r w:rsidR="00E70F7B" w:rsidRPr="000C1436">
        <w:rPr>
          <w:rFonts w:asciiTheme="minorHAnsi" w:hAnsiTheme="minorHAnsi"/>
          <w:sz w:val="24"/>
          <w:szCs w:val="24"/>
        </w:rPr>
        <w:t>website states</w:t>
      </w:r>
      <w:r w:rsidR="00B67BC7" w:rsidRPr="000C1436">
        <w:rPr>
          <w:rFonts w:asciiTheme="minorHAnsi" w:hAnsiTheme="minorHAnsi"/>
          <w:sz w:val="24"/>
          <w:szCs w:val="24"/>
        </w:rPr>
        <w:t xml:space="preserve"> are not authorized to do business in Texas</w:t>
      </w:r>
      <w:r w:rsidRPr="000C1436">
        <w:rPr>
          <w:rFonts w:asciiTheme="minorHAnsi" w:hAnsiTheme="minorHAnsi"/>
          <w:sz w:val="24"/>
          <w:szCs w:val="24"/>
        </w:rPr>
        <w:t xml:space="preserve">; </w:t>
      </w:r>
    </w:p>
    <w:p w14:paraId="70B33C6C" w14:textId="77777777" w:rsidR="006B44B5" w:rsidRPr="000C1436" w:rsidRDefault="00273437" w:rsidP="000C1436">
      <w:pPr>
        <w:pStyle w:val="ListParagraph"/>
        <w:numPr>
          <w:ilvl w:val="0"/>
          <w:numId w:val="29"/>
        </w:numPr>
        <w:spacing w:after="120" w:line="240" w:lineRule="auto"/>
        <w:jc w:val="both"/>
        <w:rPr>
          <w:rFonts w:asciiTheme="minorHAnsi" w:hAnsiTheme="minorHAnsi"/>
          <w:sz w:val="24"/>
          <w:szCs w:val="24"/>
        </w:rPr>
      </w:pPr>
      <w:r w:rsidRPr="000C1436">
        <w:rPr>
          <w:rFonts w:asciiTheme="minorHAnsi" w:hAnsiTheme="minorHAnsi"/>
          <w:sz w:val="24"/>
          <w:szCs w:val="24"/>
        </w:rPr>
        <w:t>Organizations</w:t>
      </w:r>
      <w:r w:rsidR="00B67BC7" w:rsidRPr="000C1436">
        <w:rPr>
          <w:rFonts w:asciiTheme="minorHAnsi" w:hAnsiTheme="minorHAnsi"/>
          <w:sz w:val="24"/>
          <w:szCs w:val="24"/>
        </w:rPr>
        <w:t xml:space="preserve"> for which no persons on the organization’s governing body or employees</w:t>
      </w:r>
      <w:r w:rsidRPr="000C1436">
        <w:rPr>
          <w:rFonts w:asciiTheme="minorHAnsi" w:hAnsiTheme="minorHAnsi"/>
          <w:sz w:val="24"/>
          <w:szCs w:val="24"/>
        </w:rPr>
        <w:t xml:space="preserve"> are </w:t>
      </w:r>
      <w:r w:rsidR="006B44B5" w:rsidRPr="000C1436">
        <w:rPr>
          <w:rFonts w:asciiTheme="minorHAnsi" w:hAnsiTheme="minorHAnsi"/>
          <w:sz w:val="24"/>
          <w:szCs w:val="24"/>
        </w:rPr>
        <w:t>debarred or suspended</w:t>
      </w:r>
      <w:r w:rsidR="002C7D0B" w:rsidRPr="000C1436">
        <w:rPr>
          <w:rFonts w:asciiTheme="minorHAnsi" w:hAnsiTheme="minorHAnsi"/>
          <w:sz w:val="24"/>
          <w:szCs w:val="24"/>
        </w:rPr>
        <w:t xml:space="preserve"> by the Department or another </w:t>
      </w:r>
      <w:r w:rsidR="00B67BC7" w:rsidRPr="000C1436">
        <w:rPr>
          <w:rFonts w:asciiTheme="minorHAnsi" w:hAnsiTheme="minorHAnsi"/>
          <w:sz w:val="24"/>
          <w:szCs w:val="24"/>
        </w:rPr>
        <w:t>governmental</w:t>
      </w:r>
      <w:r w:rsidR="002C7D0B" w:rsidRPr="000C1436">
        <w:rPr>
          <w:rFonts w:asciiTheme="minorHAnsi" w:hAnsiTheme="minorHAnsi"/>
          <w:sz w:val="24"/>
          <w:szCs w:val="24"/>
        </w:rPr>
        <w:t xml:space="preserve"> agency</w:t>
      </w:r>
      <w:r w:rsidR="006B44B5" w:rsidRPr="000C1436">
        <w:rPr>
          <w:rFonts w:asciiTheme="minorHAnsi" w:hAnsiTheme="minorHAnsi"/>
          <w:sz w:val="24"/>
          <w:szCs w:val="24"/>
        </w:rPr>
        <w:t xml:space="preserve">; </w:t>
      </w:r>
    </w:p>
    <w:p w14:paraId="2721EFAD" w14:textId="77777777" w:rsidR="00B32830" w:rsidRPr="000C1436" w:rsidRDefault="006B44B5" w:rsidP="000C1436">
      <w:pPr>
        <w:pStyle w:val="ListParagraph"/>
        <w:numPr>
          <w:ilvl w:val="0"/>
          <w:numId w:val="29"/>
        </w:numPr>
        <w:spacing w:after="120" w:line="240" w:lineRule="auto"/>
        <w:jc w:val="both"/>
        <w:rPr>
          <w:rFonts w:asciiTheme="minorHAnsi" w:hAnsiTheme="minorHAnsi"/>
          <w:sz w:val="24"/>
          <w:szCs w:val="24"/>
        </w:rPr>
      </w:pPr>
      <w:r w:rsidRPr="000C1436">
        <w:rPr>
          <w:rFonts w:asciiTheme="minorHAnsi" w:hAnsiTheme="minorHAnsi"/>
          <w:sz w:val="24"/>
          <w:szCs w:val="24"/>
        </w:rPr>
        <w:t xml:space="preserve">Organizations for which </w:t>
      </w:r>
      <w:r w:rsidR="003201E3" w:rsidRPr="000C1436">
        <w:rPr>
          <w:rFonts w:asciiTheme="minorHAnsi" w:hAnsiTheme="minorHAnsi"/>
          <w:sz w:val="24"/>
          <w:szCs w:val="24"/>
        </w:rPr>
        <w:t>no persons on the organization’s</w:t>
      </w:r>
      <w:r w:rsidR="00273437" w:rsidRPr="000C1436">
        <w:rPr>
          <w:rFonts w:asciiTheme="minorHAnsi" w:hAnsiTheme="minorHAnsi"/>
          <w:sz w:val="24"/>
          <w:szCs w:val="24"/>
        </w:rPr>
        <w:t xml:space="preserve"> governing body or employees are on the System for Award Management in accordance with 2 CFR Part 180</w:t>
      </w:r>
      <w:r w:rsidR="00B32830" w:rsidRPr="000C1436">
        <w:rPr>
          <w:rFonts w:asciiTheme="minorHAnsi" w:hAnsiTheme="minorHAnsi"/>
          <w:sz w:val="24"/>
          <w:szCs w:val="24"/>
        </w:rPr>
        <w:t>;</w:t>
      </w:r>
    </w:p>
    <w:p w14:paraId="5BF47DD0" w14:textId="77777777" w:rsidR="00273437" w:rsidRPr="000C1436" w:rsidRDefault="00B32830" w:rsidP="000C1436">
      <w:pPr>
        <w:pStyle w:val="ListParagraph"/>
        <w:numPr>
          <w:ilvl w:val="0"/>
          <w:numId w:val="29"/>
        </w:numPr>
        <w:spacing w:after="120" w:line="240" w:lineRule="auto"/>
        <w:jc w:val="both"/>
        <w:rPr>
          <w:rFonts w:asciiTheme="minorHAnsi" w:hAnsiTheme="minorHAnsi"/>
          <w:sz w:val="24"/>
          <w:szCs w:val="24"/>
        </w:rPr>
      </w:pPr>
      <w:r w:rsidRPr="000C1436">
        <w:rPr>
          <w:rFonts w:asciiTheme="minorHAnsi" w:hAnsiTheme="minorHAnsi"/>
          <w:sz w:val="24"/>
          <w:szCs w:val="24"/>
        </w:rPr>
        <w:t>Organizations that includes proposed financial participation by a person who, during the five year period preceding the date of the application, has been convicted of violating a federal law in connection with a contract awarded by the federal government for relief, recovery, or reconstruction efforts as a result of Hurricane Rita, as defined by Section 39.459, Utilities Code, Hurricane Katrina, or any other disaster occurring after September 24, 2005; or assessed a penalty in a federal, civil or administrative enforcement action in connection with a contract awarded by the federal government for relief, recovery, or reconstruction efforts as a result of Hurricane Rita, as defined by Section 39.459, Utilities Code, Hurricane Katrina, or any other disaster occurring after September 24, 2005.</w:t>
      </w:r>
    </w:p>
    <w:p w14:paraId="4D8B76B8" w14:textId="77777777" w:rsidR="00AB2F47" w:rsidRPr="000C1436" w:rsidRDefault="002C7D0B" w:rsidP="000C1436">
      <w:pPr>
        <w:pStyle w:val="Heading2"/>
        <w:rPr>
          <w:rFonts w:asciiTheme="minorHAnsi" w:hAnsiTheme="minorHAnsi"/>
          <w:szCs w:val="24"/>
        </w:rPr>
      </w:pPr>
      <w:bookmarkStart w:id="70" w:name="_Toc534874819"/>
      <w:r w:rsidRPr="000C1436">
        <w:rPr>
          <w:rFonts w:asciiTheme="minorHAnsi" w:hAnsiTheme="minorHAnsi"/>
          <w:szCs w:val="24"/>
        </w:rPr>
        <w:t>Private Nonprofit Organizations</w:t>
      </w:r>
      <w:r w:rsidR="00273437" w:rsidRPr="000C1436">
        <w:rPr>
          <w:rFonts w:asciiTheme="minorHAnsi" w:hAnsiTheme="minorHAnsi"/>
          <w:szCs w:val="24"/>
        </w:rPr>
        <w:t>.</w:t>
      </w:r>
      <w:bookmarkEnd w:id="70"/>
    </w:p>
    <w:p w14:paraId="5B31309B" w14:textId="4038C240" w:rsidR="00EB5200" w:rsidRPr="000C1436" w:rsidRDefault="00273437" w:rsidP="009B7A1D">
      <w:pPr>
        <w:spacing w:after="240"/>
        <w:jc w:val="both"/>
        <w:rPr>
          <w:rFonts w:asciiTheme="minorHAnsi" w:hAnsiTheme="minorHAnsi"/>
          <w:b/>
        </w:rPr>
      </w:pPr>
      <w:r w:rsidRPr="000C1436">
        <w:rPr>
          <w:rFonts w:asciiTheme="minorHAnsi" w:hAnsiTheme="minorHAnsi"/>
        </w:rPr>
        <w:t xml:space="preserve">The Department is not requiring that </w:t>
      </w:r>
      <w:r w:rsidR="00583DB6" w:rsidRPr="000C1436">
        <w:rPr>
          <w:rFonts w:asciiTheme="minorHAnsi" w:hAnsiTheme="minorHAnsi"/>
        </w:rPr>
        <w:t xml:space="preserve">an </w:t>
      </w:r>
      <w:r w:rsidRPr="000C1436">
        <w:rPr>
          <w:rFonts w:asciiTheme="minorHAnsi" w:hAnsiTheme="minorHAnsi"/>
        </w:rPr>
        <w:t xml:space="preserve">organization submit a Certificate of Formation or proof of </w:t>
      </w:r>
      <w:r w:rsidR="00583DB6" w:rsidRPr="000C1436">
        <w:rPr>
          <w:rFonts w:asciiTheme="minorHAnsi" w:hAnsiTheme="minorHAnsi"/>
        </w:rPr>
        <w:t xml:space="preserve">eligible </w:t>
      </w:r>
      <w:r w:rsidRPr="000C1436">
        <w:rPr>
          <w:rFonts w:asciiTheme="minorHAnsi" w:hAnsiTheme="minorHAnsi"/>
        </w:rPr>
        <w:t xml:space="preserve">status.  However, it is the applicant’s </w:t>
      </w:r>
      <w:r w:rsidR="001A19F1" w:rsidRPr="000C1436">
        <w:rPr>
          <w:rFonts w:asciiTheme="minorHAnsi" w:hAnsiTheme="minorHAnsi"/>
        </w:rPr>
        <w:t>responsibility</w:t>
      </w:r>
      <w:r w:rsidRPr="000C1436">
        <w:rPr>
          <w:rFonts w:asciiTheme="minorHAnsi" w:hAnsiTheme="minorHAnsi"/>
        </w:rPr>
        <w:t xml:space="preserve"> to ensure that its information</w:t>
      </w:r>
      <w:r w:rsidR="00E70F7B" w:rsidRPr="000C1436">
        <w:rPr>
          <w:rFonts w:asciiTheme="minorHAnsi" w:hAnsiTheme="minorHAnsi"/>
        </w:rPr>
        <w:t xml:space="preserve"> including its Certificate of Formation (</w:t>
      </w:r>
      <w:r w:rsidR="002527ED" w:rsidRPr="000C1436">
        <w:rPr>
          <w:rFonts w:asciiTheme="minorHAnsi" w:hAnsiTheme="minorHAnsi"/>
        </w:rPr>
        <w:t xml:space="preserve">formally known as </w:t>
      </w:r>
      <w:r w:rsidR="00E70F7B" w:rsidRPr="000C1436">
        <w:rPr>
          <w:rFonts w:asciiTheme="minorHAnsi" w:hAnsiTheme="minorHAnsi"/>
        </w:rPr>
        <w:t>Articles of Incorporation)</w:t>
      </w:r>
      <w:r w:rsidRPr="000C1436">
        <w:rPr>
          <w:rFonts w:asciiTheme="minorHAnsi" w:hAnsiTheme="minorHAnsi"/>
        </w:rPr>
        <w:t xml:space="preserve"> with the Texas Secretary of State’s Office is correct and complete</w:t>
      </w:r>
      <w:r w:rsidR="006B44B5" w:rsidRPr="000C1436">
        <w:rPr>
          <w:rFonts w:asciiTheme="minorHAnsi" w:hAnsiTheme="minorHAnsi"/>
        </w:rPr>
        <w:t xml:space="preserve"> at the time of application</w:t>
      </w:r>
      <w:r w:rsidRPr="000C1436">
        <w:rPr>
          <w:rFonts w:asciiTheme="minorHAnsi" w:hAnsiTheme="minorHAnsi"/>
        </w:rPr>
        <w:t>. The Department will confirm proof of</w:t>
      </w:r>
      <w:r w:rsidR="00583DB6" w:rsidRPr="000C1436">
        <w:rPr>
          <w:rFonts w:asciiTheme="minorHAnsi" w:hAnsiTheme="minorHAnsi"/>
        </w:rPr>
        <w:t xml:space="preserve"> active</w:t>
      </w:r>
      <w:r w:rsidRPr="000C1436">
        <w:rPr>
          <w:rFonts w:asciiTheme="minorHAnsi" w:hAnsiTheme="minorHAnsi"/>
        </w:rPr>
        <w:t xml:space="preserve"> status directly with the Texas Secretary of State. No administrative deficiencies will be issued for failure to have the appropriate status</w:t>
      </w:r>
      <w:r w:rsidR="00E70F7B" w:rsidRPr="000C1436">
        <w:rPr>
          <w:rFonts w:asciiTheme="minorHAnsi" w:hAnsiTheme="minorHAnsi"/>
        </w:rPr>
        <w:t xml:space="preserve"> and governing documents reflected on the Secretary of State’s Office</w:t>
      </w:r>
      <w:r w:rsidR="006B44B5" w:rsidRPr="000C1436">
        <w:rPr>
          <w:rFonts w:asciiTheme="minorHAnsi" w:hAnsiTheme="minorHAnsi"/>
        </w:rPr>
        <w:t xml:space="preserve"> when confirmed by the Department</w:t>
      </w:r>
      <w:r w:rsidRPr="000C1436">
        <w:rPr>
          <w:rFonts w:asciiTheme="minorHAnsi" w:hAnsiTheme="minorHAnsi"/>
        </w:rPr>
        <w:t xml:space="preserve">. Failure to have </w:t>
      </w:r>
      <w:r w:rsidR="00E70F7B" w:rsidRPr="000C1436">
        <w:rPr>
          <w:rFonts w:asciiTheme="minorHAnsi" w:hAnsiTheme="minorHAnsi"/>
        </w:rPr>
        <w:t>this information</w:t>
      </w:r>
      <w:r w:rsidR="00C95AA7" w:rsidRPr="000C1436">
        <w:rPr>
          <w:rFonts w:asciiTheme="minorHAnsi" w:hAnsiTheme="minorHAnsi"/>
        </w:rPr>
        <w:t xml:space="preserve"> </w:t>
      </w:r>
      <w:r w:rsidRPr="000C1436">
        <w:rPr>
          <w:rFonts w:asciiTheme="minorHAnsi" w:hAnsiTheme="minorHAnsi"/>
        </w:rPr>
        <w:t xml:space="preserve">will </w:t>
      </w:r>
      <w:r w:rsidR="00583DB6" w:rsidRPr="000C1436">
        <w:rPr>
          <w:rFonts w:asciiTheme="minorHAnsi" w:hAnsiTheme="minorHAnsi"/>
        </w:rPr>
        <w:t xml:space="preserve">cause </w:t>
      </w:r>
      <w:r w:rsidRPr="000C1436">
        <w:rPr>
          <w:rFonts w:asciiTheme="minorHAnsi" w:hAnsiTheme="minorHAnsi"/>
        </w:rPr>
        <w:t>the application to be terminated without further review</w:t>
      </w:r>
      <w:r w:rsidR="007318A3" w:rsidRPr="000C1436">
        <w:rPr>
          <w:rFonts w:asciiTheme="minorHAnsi" w:hAnsiTheme="minorHAnsi"/>
        </w:rPr>
        <w:t xml:space="preserve"> as further described in Section VI, A of the NOFA</w:t>
      </w:r>
      <w:r w:rsidRPr="000C1436">
        <w:rPr>
          <w:rFonts w:asciiTheme="minorHAnsi" w:hAnsiTheme="minorHAnsi"/>
        </w:rPr>
        <w:t>.</w:t>
      </w:r>
      <w:r w:rsidR="002C7D0B" w:rsidRPr="000C1436">
        <w:rPr>
          <w:rFonts w:asciiTheme="minorHAnsi" w:hAnsiTheme="minorHAnsi"/>
        </w:rPr>
        <w:t xml:space="preserve"> </w:t>
      </w:r>
    </w:p>
    <w:p w14:paraId="0922A21F" w14:textId="77777777" w:rsidR="007A6754" w:rsidRPr="000C1436" w:rsidRDefault="002C7D0B" w:rsidP="000C1436">
      <w:pPr>
        <w:pStyle w:val="Heading2"/>
        <w:rPr>
          <w:rFonts w:asciiTheme="minorHAnsi" w:hAnsiTheme="minorHAnsi"/>
          <w:szCs w:val="24"/>
        </w:rPr>
      </w:pPr>
      <w:bookmarkStart w:id="71" w:name="_Toc534874820"/>
      <w:r w:rsidRPr="000C1436">
        <w:rPr>
          <w:rFonts w:asciiTheme="minorHAnsi" w:hAnsiTheme="minorHAnsi"/>
          <w:szCs w:val="24"/>
        </w:rPr>
        <w:t>Registration Requir</w:t>
      </w:r>
      <w:r w:rsidR="003F5E19" w:rsidRPr="000C1436">
        <w:rPr>
          <w:rFonts w:asciiTheme="minorHAnsi" w:hAnsiTheme="minorHAnsi"/>
          <w:szCs w:val="24"/>
        </w:rPr>
        <w:t>e</w:t>
      </w:r>
      <w:r w:rsidRPr="000C1436">
        <w:rPr>
          <w:rFonts w:asciiTheme="minorHAnsi" w:hAnsiTheme="minorHAnsi"/>
          <w:szCs w:val="24"/>
        </w:rPr>
        <w:t>ments</w:t>
      </w:r>
      <w:bookmarkEnd w:id="71"/>
    </w:p>
    <w:p w14:paraId="10B243C0" w14:textId="77777777" w:rsidR="00273437" w:rsidRPr="000C1436" w:rsidRDefault="00273437" w:rsidP="000C1436">
      <w:pPr>
        <w:spacing w:after="120"/>
        <w:jc w:val="both"/>
        <w:rPr>
          <w:rFonts w:asciiTheme="minorHAnsi" w:hAnsiTheme="minorHAnsi"/>
        </w:rPr>
      </w:pPr>
      <w:r w:rsidRPr="000C1436">
        <w:rPr>
          <w:rFonts w:asciiTheme="minorHAnsi" w:hAnsiTheme="minorHAnsi"/>
        </w:rPr>
        <w:t xml:space="preserve">Prior to contract execution, the successful applicant must provide the Department with the organization’s Data Universal Numbering System (DUNS) and proof of registration with the Central Contractor Registration (CCR). If the organization is not registered, go to </w:t>
      </w:r>
      <w:hyperlink r:id="rId14" w:history="1">
        <w:r w:rsidRPr="00D13E83">
          <w:rPr>
            <w:rStyle w:val="Hyperlink"/>
            <w:rFonts w:asciiTheme="minorHAnsi" w:hAnsiTheme="minorHAnsi"/>
          </w:rPr>
          <w:t>https://www.sam.gov</w:t>
        </w:r>
      </w:hyperlink>
      <w:r w:rsidRPr="000C1436">
        <w:rPr>
          <w:rFonts w:asciiTheme="minorHAnsi" w:hAnsiTheme="minorHAnsi"/>
          <w:i/>
        </w:rPr>
        <w:t xml:space="preserve"> </w:t>
      </w:r>
      <w:r w:rsidRPr="000C1436">
        <w:rPr>
          <w:rFonts w:asciiTheme="minorHAnsi" w:hAnsiTheme="minorHAnsi"/>
        </w:rPr>
        <w:t>to renew, update</w:t>
      </w:r>
      <w:r w:rsidR="00FF6B0F" w:rsidRPr="000C1436">
        <w:rPr>
          <w:rFonts w:asciiTheme="minorHAnsi" w:hAnsiTheme="minorHAnsi"/>
        </w:rPr>
        <w:t>,</w:t>
      </w:r>
      <w:r w:rsidRPr="000C1436">
        <w:rPr>
          <w:rFonts w:asciiTheme="minorHAnsi" w:hAnsiTheme="minorHAnsi"/>
        </w:rPr>
        <w:t xml:space="preserve"> or create a new registration.</w:t>
      </w:r>
    </w:p>
    <w:p w14:paraId="21DDD0FA" w14:textId="77777777" w:rsidR="00273437" w:rsidRPr="000C1436" w:rsidRDefault="00FF2F28" w:rsidP="000C1436">
      <w:pPr>
        <w:pStyle w:val="Heading1"/>
        <w:rPr>
          <w:rFonts w:asciiTheme="minorHAnsi" w:hAnsiTheme="minorHAnsi"/>
        </w:rPr>
      </w:pPr>
      <w:bookmarkStart w:id="72" w:name="_Toc359914455"/>
      <w:bookmarkStart w:id="73" w:name="_Toc474509303"/>
      <w:bookmarkStart w:id="74" w:name="_Toc474910585"/>
      <w:bookmarkStart w:id="75" w:name="_Toc474910646"/>
      <w:bookmarkStart w:id="76" w:name="_Toc508789131"/>
      <w:bookmarkStart w:id="77" w:name="_Toc534874821"/>
      <w:r w:rsidRPr="000C1436">
        <w:rPr>
          <w:rFonts w:asciiTheme="minorHAnsi" w:hAnsiTheme="minorHAnsi"/>
        </w:rPr>
        <w:t xml:space="preserve">State </w:t>
      </w:r>
      <w:r w:rsidR="0021517E" w:rsidRPr="000C1436">
        <w:rPr>
          <w:rFonts w:asciiTheme="minorHAnsi" w:hAnsiTheme="minorHAnsi"/>
        </w:rPr>
        <w:t>and</w:t>
      </w:r>
      <w:r w:rsidRPr="000C1436">
        <w:rPr>
          <w:rFonts w:asciiTheme="minorHAnsi" w:hAnsiTheme="minorHAnsi"/>
        </w:rPr>
        <w:t xml:space="preserve"> Federal Requirements</w:t>
      </w:r>
      <w:bookmarkEnd w:id="72"/>
      <w:bookmarkEnd w:id="73"/>
      <w:bookmarkEnd w:id="74"/>
      <w:bookmarkEnd w:id="75"/>
      <w:bookmarkEnd w:id="76"/>
      <w:bookmarkEnd w:id="77"/>
    </w:p>
    <w:p w14:paraId="55A6D173" w14:textId="77777777" w:rsidR="00273437" w:rsidRPr="000C1436" w:rsidRDefault="00273437" w:rsidP="000C1436">
      <w:pPr>
        <w:spacing w:after="120"/>
        <w:jc w:val="both"/>
        <w:rPr>
          <w:rFonts w:asciiTheme="minorHAnsi" w:hAnsiTheme="minorHAnsi"/>
        </w:rPr>
      </w:pPr>
      <w:r w:rsidRPr="000C1436">
        <w:rPr>
          <w:rFonts w:asciiTheme="minorHAnsi" w:hAnsiTheme="minorHAnsi"/>
        </w:rPr>
        <w:t>Subrecipient shall comply with all provisions of the Federal and State laws and regulations including but not limited to:</w:t>
      </w:r>
    </w:p>
    <w:p w14:paraId="7BBDFF51" w14:textId="77777777" w:rsidR="00273437" w:rsidRPr="000C1436" w:rsidRDefault="00273437" w:rsidP="000C1436">
      <w:pPr>
        <w:spacing w:after="120"/>
        <w:jc w:val="both"/>
        <w:rPr>
          <w:rFonts w:asciiTheme="minorHAnsi" w:hAnsiTheme="minorHAnsi"/>
        </w:rPr>
      </w:pPr>
      <w:r w:rsidRPr="000C1436">
        <w:rPr>
          <w:rFonts w:asciiTheme="minorHAnsi" w:hAnsiTheme="minorHAnsi"/>
        </w:rPr>
        <w:lastRenderedPageBreak/>
        <w:t xml:space="preserve">Public Law 105-285, Title II </w:t>
      </w:r>
      <w:r w:rsidR="00233F3F" w:rsidRPr="000C1436">
        <w:rPr>
          <w:rFonts w:asciiTheme="minorHAnsi" w:hAnsiTheme="minorHAnsi"/>
        </w:rPr>
        <w:t>- Community</w:t>
      </w:r>
      <w:r w:rsidRPr="000C1436">
        <w:rPr>
          <w:rFonts w:asciiTheme="minorHAnsi" w:hAnsiTheme="minorHAnsi"/>
        </w:rPr>
        <w:t xml:space="preserve"> Services </w:t>
      </w:r>
      <w:r w:rsidR="003F5E19" w:rsidRPr="000C1436">
        <w:rPr>
          <w:rFonts w:asciiTheme="minorHAnsi" w:hAnsiTheme="minorHAnsi"/>
        </w:rPr>
        <w:t>Block Grant Program, Subtitle B</w:t>
      </w:r>
      <w:r w:rsidRPr="000C1436">
        <w:rPr>
          <w:rFonts w:asciiTheme="minorHAnsi" w:hAnsiTheme="minorHAnsi"/>
        </w:rPr>
        <w:t xml:space="preserve"> Community Services Block Grant Program of the Community Services Block Grant Act, Chapter 106 of the Community Services Block Grant Act (42 U.S.C. §9901 </w:t>
      </w:r>
      <w:r w:rsidRPr="000C1436">
        <w:rPr>
          <w:rFonts w:asciiTheme="minorHAnsi" w:hAnsiTheme="minorHAnsi"/>
          <w:i/>
        </w:rPr>
        <w:t>et seq.</w:t>
      </w:r>
      <w:r w:rsidRPr="000C1436">
        <w:rPr>
          <w:rFonts w:asciiTheme="minorHAnsi" w:hAnsiTheme="minorHAnsi"/>
        </w:rPr>
        <w:t xml:space="preserve">), as amended by the "Community Services Block Grant Amendments of 1994" (P.L. 103-252) and the Coats Human Services Reauthorization Act of 1998 (P.L. 105-285); </w:t>
      </w:r>
    </w:p>
    <w:p w14:paraId="42F8BEC3" w14:textId="77777777" w:rsidR="00273437" w:rsidRPr="000C1436" w:rsidRDefault="00273437" w:rsidP="000C1436">
      <w:pPr>
        <w:spacing w:after="120"/>
        <w:rPr>
          <w:rFonts w:asciiTheme="minorHAnsi" w:hAnsiTheme="minorHAnsi"/>
        </w:rPr>
      </w:pPr>
      <w:r w:rsidRPr="000C1436">
        <w:rPr>
          <w:rFonts w:asciiTheme="minorHAnsi" w:hAnsiTheme="minorHAnsi"/>
        </w:rPr>
        <w:t>Chapter 23</w:t>
      </w:r>
      <w:r w:rsidR="007B565C" w:rsidRPr="000C1436">
        <w:rPr>
          <w:rFonts w:asciiTheme="minorHAnsi" w:hAnsiTheme="minorHAnsi"/>
        </w:rPr>
        <w:t>06 of the Texas Government Code:</w:t>
      </w:r>
      <w:r w:rsidRPr="000C1436">
        <w:rPr>
          <w:rFonts w:asciiTheme="minorHAnsi" w:hAnsiTheme="minorHAnsi"/>
        </w:rPr>
        <w:t xml:space="preserve">  </w:t>
      </w:r>
    </w:p>
    <w:p w14:paraId="5BBB0DE3" w14:textId="77777777" w:rsidR="00273437" w:rsidRPr="000C1436" w:rsidRDefault="00273437" w:rsidP="000C1436">
      <w:pPr>
        <w:pStyle w:val="ListParagraph"/>
        <w:numPr>
          <w:ilvl w:val="0"/>
          <w:numId w:val="27"/>
        </w:numPr>
        <w:spacing w:line="240" w:lineRule="auto"/>
        <w:rPr>
          <w:rFonts w:asciiTheme="minorHAnsi" w:hAnsiTheme="minorHAnsi"/>
          <w:sz w:val="24"/>
          <w:szCs w:val="24"/>
        </w:rPr>
      </w:pPr>
      <w:r w:rsidRPr="000C1436">
        <w:rPr>
          <w:rFonts w:asciiTheme="minorHAnsi" w:hAnsiTheme="minorHAnsi"/>
          <w:sz w:val="24"/>
          <w:szCs w:val="24"/>
        </w:rPr>
        <w:t xml:space="preserve">Title 10 Texas Administrative Code, Part 1, Chapters 1 and 2; </w:t>
      </w:r>
    </w:p>
    <w:p w14:paraId="3210AF82" w14:textId="77777777" w:rsidR="00273437" w:rsidRPr="000C1436" w:rsidRDefault="00273437" w:rsidP="000C1436">
      <w:pPr>
        <w:pStyle w:val="ListParagraph"/>
        <w:numPr>
          <w:ilvl w:val="0"/>
          <w:numId w:val="27"/>
        </w:numPr>
        <w:spacing w:line="240" w:lineRule="auto"/>
        <w:rPr>
          <w:rFonts w:asciiTheme="minorHAnsi" w:hAnsiTheme="minorHAnsi"/>
          <w:sz w:val="24"/>
          <w:szCs w:val="24"/>
        </w:rPr>
      </w:pPr>
      <w:r w:rsidRPr="000C1436">
        <w:rPr>
          <w:rFonts w:asciiTheme="minorHAnsi" w:hAnsiTheme="minorHAnsi"/>
          <w:sz w:val="24"/>
          <w:szCs w:val="24"/>
        </w:rPr>
        <w:t>Title 10 Texas Administrative Code, Part 1, Chapter 6, Subc</w:t>
      </w:r>
      <w:r w:rsidR="000A753E" w:rsidRPr="000C1436">
        <w:rPr>
          <w:rFonts w:asciiTheme="minorHAnsi" w:hAnsiTheme="minorHAnsi"/>
          <w:sz w:val="24"/>
          <w:szCs w:val="24"/>
        </w:rPr>
        <w:t>hapters A and B;</w:t>
      </w:r>
    </w:p>
    <w:p w14:paraId="4529D33C" w14:textId="77777777" w:rsidR="00273437" w:rsidRPr="000C1436" w:rsidRDefault="00273437" w:rsidP="000C1436">
      <w:pPr>
        <w:pStyle w:val="ListParagraph"/>
        <w:numPr>
          <w:ilvl w:val="0"/>
          <w:numId w:val="27"/>
        </w:numPr>
        <w:spacing w:line="240" w:lineRule="auto"/>
        <w:rPr>
          <w:rFonts w:asciiTheme="minorHAnsi" w:hAnsiTheme="minorHAnsi"/>
          <w:sz w:val="24"/>
          <w:szCs w:val="24"/>
        </w:rPr>
      </w:pPr>
      <w:r w:rsidRPr="000C1436">
        <w:rPr>
          <w:rFonts w:asciiTheme="minorHAnsi" w:hAnsiTheme="minorHAnsi"/>
          <w:sz w:val="24"/>
          <w:szCs w:val="24"/>
        </w:rPr>
        <w:t>2 CFR Part 200, as applicable</w:t>
      </w:r>
      <w:r w:rsidR="004231AF" w:rsidRPr="000C1436">
        <w:rPr>
          <w:rFonts w:asciiTheme="minorHAnsi" w:hAnsiTheme="minorHAnsi"/>
          <w:sz w:val="24"/>
          <w:szCs w:val="24"/>
        </w:rPr>
        <w:t>; and</w:t>
      </w:r>
    </w:p>
    <w:p w14:paraId="709989CC" w14:textId="77777777" w:rsidR="00273437" w:rsidRPr="000C1436" w:rsidRDefault="00273437" w:rsidP="000C1436">
      <w:pPr>
        <w:pStyle w:val="ListParagraph"/>
        <w:numPr>
          <w:ilvl w:val="0"/>
          <w:numId w:val="27"/>
        </w:numPr>
        <w:spacing w:line="240" w:lineRule="auto"/>
        <w:rPr>
          <w:rFonts w:asciiTheme="minorHAnsi" w:hAnsiTheme="minorHAnsi"/>
          <w:sz w:val="24"/>
          <w:szCs w:val="24"/>
        </w:rPr>
      </w:pPr>
      <w:r w:rsidRPr="000C1436">
        <w:rPr>
          <w:rFonts w:asciiTheme="minorHAnsi" w:hAnsiTheme="minorHAnsi"/>
          <w:sz w:val="24"/>
          <w:szCs w:val="24"/>
        </w:rPr>
        <w:t xml:space="preserve">Texas Uniform Grant Management Standards.  </w:t>
      </w:r>
    </w:p>
    <w:p w14:paraId="4D48519E" w14:textId="77777777" w:rsidR="00273437" w:rsidRPr="000C1436" w:rsidRDefault="00273437" w:rsidP="000C1436">
      <w:pPr>
        <w:spacing w:after="120"/>
        <w:jc w:val="both"/>
        <w:rPr>
          <w:rFonts w:asciiTheme="minorHAnsi" w:hAnsiTheme="minorHAnsi"/>
        </w:rPr>
      </w:pPr>
      <w:r w:rsidRPr="000C1436">
        <w:rPr>
          <w:rFonts w:asciiTheme="minorHAnsi" w:hAnsiTheme="minorHAnsi"/>
        </w:rPr>
        <w:t xml:space="preserve">Subrecipient shall also comply with the Drug-Free Workplace Act of 1988, the Pro-Children Act of 1994, Section 504 of the Rehabilitation Act of 1973 (29 U.S.C. Section 794), the Americans with Disabilities Act of 1990 (ADA), as amended (42 U.S.C. 12101 et seq.) and Executive Order 13166 of August 11, 2000 related to Limited English Proficiency. </w:t>
      </w:r>
    </w:p>
    <w:p w14:paraId="6A6FF3A3" w14:textId="77777777" w:rsidR="00273437" w:rsidRPr="000C1436" w:rsidRDefault="00273437" w:rsidP="000C1436">
      <w:pPr>
        <w:spacing w:after="120"/>
        <w:jc w:val="both"/>
        <w:rPr>
          <w:rFonts w:asciiTheme="minorHAnsi" w:hAnsiTheme="minorHAnsi"/>
        </w:rPr>
      </w:pPr>
      <w:r w:rsidRPr="000C1436">
        <w:rPr>
          <w:rFonts w:asciiTheme="minorHAnsi" w:hAnsiTheme="minorHAnsi"/>
        </w:rPr>
        <w:t>Subrecipient shall practice non-discrimination and provide equal opportunity in compliance with federal law in keeping with the President’s Executive Order 11246 of September 24, 1965</w:t>
      </w:r>
      <w:r w:rsidR="007318A3" w:rsidRPr="000C1436">
        <w:rPr>
          <w:rFonts w:asciiTheme="minorHAnsi" w:hAnsiTheme="minorHAnsi"/>
        </w:rPr>
        <w:t>,</w:t>
      </w:r>
      <w:r w:rsidRPr="000C1436">
        <w:rPr>
          <w:rFonts w:asciiTheme="minorHAnsi" w:hAnsiTheme="minorHAnsi"/>
        </w:rPr>
        <w:t xml:space="preserve"> and ensure that a person shall not be excluded from participation in, be denied the benefits of, be subjected to discrimination under, or be denied employment in the administration of or in connection with any program or activity funded in whole or in part with funds made available under this contract, on the grounds of race, color, religion, sex, national origin, age, disability, political affiliation or belief.  </w:t>
      </w:r>
    </w:p>
    <w:p w14:paraId="63E29ADD" w14:textId="435E944C" w:rsidR="00273437" w:rsidRPr="000C1436" w:rsidRDefault="00273437" w:rsidP="000C1436">
      <w:pPr>
        <w:spacing w:after="120"/>
        <w:jc w:val="both"/>
        <w:rPr>
          <w:rFonts w:asciiTheme="minorHAnsi" w:hAnsiTheme="minorHAnsi"/>
        </w:rPr>
      </w:pPr>
      <w:r w:rsidRPr="000C1436">
        <w:rPr>
          <w:rFonts w:asciiTheme="minorHAnsi" w:hAnsiTheme="minorHAnsi"/>
        </w:rPr>
        <w:t xml:space="preserve">Subrecipient shall comply with political activity prohibitions and shall not utilize CSBG funds to influence the outcome of any election, or the passage or defeat of any legislative measure or to directly or indirectly hire employees or in any other way fund or support candidates for the legislative, executive, or judicial branches of government of </w:t>
      </w:r>
      <w:r w:rsidR="000C1436" w:rsidRPr="000C1436">
        <w:rPr>
          <w:rFonts w:asciiTheme="minorHAnsi" w:hAnsiTheme="minorHAnsi"/>
        </w:rPr>
        <w:t>subrecipients</w:t>
      </w:r>
      <w:r w:rsidRPr="000C1436">
        <w:rPr>
          <w:rFonts w:asciiTheme="minorHAnsi" w:hAnsiTheme="minorHAnsi"/>
        </w:rPr>
        <w:t xml:space="preserve">, the State of Texas, or the government of the United States.  Subrecipient shall comply with </w:t>
      </w:r>
      <w:r w:rsidR="00583DB6" w:rsidRPr="000C1436">
        <w:rPr>
          <w:rFonts w:asciiTheme="minorHAnsi" w:hAnsiTheme="minorHAnsi"/>
        </w:rPr>
        <w:t>45 CFR</w:t>
      </w:r>
      <w:r w:rsidRPr="000C1436">
        <w:rPr>
          <w:rFonts w:asciiTheme="minorHAnsi" w:hAnsiTheme="minorHAnsi"/>
        </w:rPr>
        <w:t>. §87.2 and ensure that CSBG funds are not to be used for sectarian or inherently religious activities such as worship, religious instruction or proselytization, and must be for the benefit of persons regardless of religious affiliation.</w:t>
      </w:r>
    </w:p>
    <w:p w14:paraId="075C0AA6" w14:textId="77777777" w:rsidR="00273437" w:rsidRPr="000C1436" w:rsidRDefault="00273437" w:rsidP="000C1436">
      <w:pPr>
        <w:spacing w:after="120"/>
        <w:jc w:val="both"/>
        <w:rPr>
          <w:rFonts w:asciiTheme="minorHAnsi" w:hAnsiTheme="minorHAnsi"/>
        </w:rPr>
      </w:pPr>
      <w:r w:rsidRPr="000C1436">
        <w:rPr>
          <w:rFonts w:asciiTheme="minorHAnsi" w:hAnsiTheme="minorHAnsi"/>
        </w:rPr>
        <w:t>Subrecipient shall comply with Chapter 2264 of the Texas Government Code and will not knowingly employ an undocumented worker, where “undocumented worker” means an individual who, at the time of employment, is not lawfully admitted for permanent residence to the United States or authorized under law to be employed in that manner in the United States.</w:t>
      </w:r>
    </w:p>
    <w:p w14:paraId="7111272B" w14:textId="77777777" w:rsidR="0036616B" w:rsidRPr="000C1436" w:rsidRDefault="00273437" w:rsidP="000C1436">
      <w:pPr>
        <w:spacing w:after="120"/>
        <w:jc w:val="both"/>
        <w:rPr>
          <w:rFonts w:asciiTheme="minorHAnsi" w:hAnsiTheme="minorHAnsi"/>
          <w:bCs/>
        </w:rPr>
      </w:pPr>
      <w:r w:rsidRPr="000C1436">
        <w:rPr>
          <w:rFonts w:asciiTheme="minorHAnsi" w:hAnsiTheme="minorHAnsi"/>
          <w:bCs/>
        </w:rPr>
        <w:t xml:space="preserve">Subrecipient </w:t>
      </w:r>
      <w:r w:rsidR="0062793E" w:rsidRPr="000C1436">
        <w:rPr>
          <w:rFonts w:asciiTheme="minorHAnsi" w:hAnsiTheme="minorHAnsi"/>
          <w:bCs/>
        </w:rPr>
        <w:t xml:space="preserve">is </w:t>
      </w:r>
      <w:r w:rsidR="007318A3" w:rsidRPr="000C1436">
        <w:rPr>
          <w:rFonts w:asciiTheme="minorHAnsi" w:hAnsiTheme="minorHAnsi"/>
          <w:bCs/>
        </w:rPr>
        <w:t>not permitted</w:t>
      </w:r>
      <w:r w:rsidRPr="000C1436">
        <w:rPr>
          <w:rFonts w:asciiTheme="minorHAnsi" w:hAnsiTheme="minorHAnsi"/>
          <w:bCs/>
        </w:rPr>
        <w:t xml:space="preserve"> </w:t>
      </w:r>
      <w:r w:rsidR="007318A3" w:rsidRPr="000C1436">
        <w:rPr>
          <w:rFonts w:asciiTheme="minorHAnsi" w:hAnsiTheme="minorHAnsi"/>
          <w:bCs/>
        </w:rPr>
        <w:t xml:space="preserve">to </w:t>
      </w:r>
      <w:r w:rsidRPr="000C1436">
        <w:rPr>
          <w:rFonts w:asciiTheme="minorHAnsi" w:hAnsiTheme="minorHAnsi"/>
          <w:bCs/>
        </w:rPr>
        <w:t>award any funds provided by this contract to any party that is debarred, suspended, or otherwise excluded from or ineligible for participation in federal assistance programs under Executive Order 12549</w:t>
      </w:r>
      <w:r w:rsidR="003201E3" w:rsidRPr="000C1436">
        <w:rPr>
          <w:rFonts w:asciiTheme="minorHAnsi" w:hAnsiTheme="minorHAnsi"/>
          <w:bCs/>
        </w:rPr>
        <w:t>.</w:t>
      </w:r>
      <w:r w:rsidRPr="000C1436">
        <w:rPr>
          <w:rFonts w:asciiTheme="minorHAnsi" w:hAnsiTheme="minorHAnsi"/>
        </w:rPr>
        <w:t xml:space="preserve"> </w:t>
      </w:r>
      <w:r w:rsidR="007318A3" w:rsidRPr="000C1436">
        <w:rPr>
          <w:rFonts w:asciiTheme="minorHAnsi" w:hAnsiTheme="minorHAnsi"/>
        </w:rPr>
        <w:t xml:space="preserve">The </w:t>
      </w:r>
      <w:r w:rsidRPr="000C1436">
        <w:rPr>
          <w:rFonts w:asciiTheme="minorHAnsi" w:hAnsiTheme="minorHAnsi"/>
          <w:bCs/>
        </w:rPr>
        <w:t xml:space="preserve">Subrecipient </w:t>
      </w:r>
      <w:r w:rsidR="007318A3" w:rsidRPr="000C1436">
        <w:rPr>
          <w:rFonts w:asciiTheme="minorHAnsi" w:hAnsiTheme="minorHAnsi"/>
          <w:bCs/>
        </w:rPr>
        <w:t xml:space="preserve">will be required to </w:t>
      </w:r>
      <w:r w:rsidRPr="000C1436">
        <w:rPr>
          <w:rFonts w:asciiTheme="minorHAnsi" w:hAnsiTheme="minorHAnsi"/>
          <w:bCs/>
        </w:rPr>
        <w:t xml:space="preserve">agree that prior to entering into any agreement with a potential subcontractor that the verification process to comply with this requirement will </w:t>
      </w:r>
      <w:r w:rsidR="0036616B" w:rsidRPr="000C1436">
        <w:rPr>
          <w:rFonts w:asciiTheme="minorHAnsi" w:hAnsiTheme="minorHAnsi"/>
          <w:bCs/>
        </w:rPr>
        <w:t xml:space="preserve">be accomplished by checking </w:t>
      </w:r>
      <w:hyperlink r:id="rId15" w:history="1">
        <w:r w:rsidR="0036616B" w:rsidRPr="000C1436">
          <w:rPr>
            <w:rStyle w:val="Hyperlink"/>
            <w:rFonts w:asciiTheme="minorHAnsi" w:hAnsiTheme="minorHAnsi"/>
            <w:bCs/>
          </w:rPr>
          <w:t>https://www.sam.gov/SAM/pages/public/searchRecords/search.jsf</w:t>
        </w:r>
      </w:hyperlink>
    </w:p>
    <w:p w14:paraId="3A18848C" w14:textId="77777777" w:rsidR="002A7DCC" w:rsidRPr="000C1436" w:rsidRDefault="00FF2F28" w:rsidP="000C1436">
      <w:pPr>
        <w:pStyle w:val="Heading1"/>
        <w:rPr>
          <w:rFonts w:asciiTheme="minorHAnsi" w:hAnsiTheme="minorHAnsi"/>
        </w:rPr>
      </w:pPr>
      <w:bookmarkStart w:id="78" w:name="_Toc474910586"/>
      <w:bookmarkStart w:id="79" w:name="_Toc474910647"/>
      <w:bookmarkStart w:id="80" w:name="_Toc508789132"/>
      <w:bookmarkStart w:id="81" w:name="_Toc534874822"/>
      <w:bookmarkStart w:id="82" w:name="_Toc470168273"/>
      <w:bookmarkEnd w:id="63"/>
      <w:r w:rsidRPr="000C1436">
        <w:rPr>
          <w:rFonts w:asciiTheme="minorHAnsi" w:hAnsiTheme="minorHAnsi"/>
        </w:rPr>
        <w:t>Application Content</w:t>
      </w:r>
      <w:bookmarkEnd w:id="78"/>
      <w:bookmarkEnd w:id="79"/>
      <w:bookmarkEnd w:id="80"/>
      <w:bookmarkEnd w:id="81"/>
    </w:p>
    <w:bookmarkEnd w:id="82"/>
    <w:p w14:paraId="59A1C64D" w14:textId="77777777" w:rsidR="001D2F24" w:rsidRPr="000C1436" w:rsidRDefault="004722A1" w:rsidP="000C1436">
      <w:pPr>
        <w:spacing w:after="120"/>
        <w:jc w:val="both"/>
        <w:rPr>
          <w:rFonts w:asciiTheme="minorHAnsi" w:hAnsiTheme="minorHAnsi"/>
        </w:rPr>
      </w:pPr>
      <w:r w:rsidRPr="000C1436">
        <w:rPr>
          <w:rFonts w:asciiTheme="minorHAnsi" w:hAnsiTheme="minorHAnsi"/>
        </w:rPr>
        <w:t xml:space="preserve">Attachments A-H </w:t>
      </w:r>
      <w:r w:rsidR="00000038" w:rsidRPr="000C1436">
        <w:rPr>
          <w:rFonts w:asciiTheme="minorHAnsi" w:hAnsiTheme="minorHAnsi"/>
        </w:rPr>
        <w:t xml:space="preserve">are Threshold Documents. </w:t>
      </w:r>
      <w:r w:rsidRPr="000C1436">
        <w:rPr>
          <w:rFonts w:asciiTheme="minorHAnsi" w:hAnsiTheme="minorHAnsi"/>
        </w:rPr>
        <w:t xml:space="preserve">Each page of the </w:t>
      </w:r>
      <w:r w:rsidR="001D2F24" w:rsidRPr="000C1436">
        <w:rPr>
          <w:rFonts w:asciiTheme="minorHAnsi" w:hAnsiTheme="minorHAnsi"/>
        </w:rPr>
        <w:t xml:space="preserve">application, excluding the </w:t>
      </w:r>
      <w:r w:rsidR="007318A3" w:rsidRPr="000C1436">
        <w:rPr>
          <w:rFonts w:asciiTheme="minorHAnsi" w:hAnsiTheme="minorHAnsi"/>
        </w:rPr>
        <w:t>Single A</w:t>
      </w:r>
      <w:r w:rsidR="001D2F24" w:rsidRPr="000C1436">
        <w:rPr>
          <w:rFonts w:asciiTheme="minorHAnsi" w:hAnsiTheme="minorHAnsi"/>
        </w:rPr>
        <w:t xml:space="preserve">udit, must be numbered. Each </w:t>
      </w:r>
      <w:r w:rsidR="0062793E" w:rsidRPr="000C1436">
        <w:rPr>
          <w:rFonts w:asciiTheme="minorHAnsi" w:hAnsiTheme="minorHAnsi"/>
        </w:rPr>
        <w:t>A</w:t>
      </w:r>
      <w:r w:rsidR="001D2F24" w:rsidRPr="000C1436">
        <w:rPr>
          <w:rFonts w:asciiTheme="minorHAnsi" w:hAnsiTheme="minorHAnsi"/>
        </w:rPr>
        <w:t xml:space="preserve">pplication must contain the items listed below in the following order: </w:t>
      </w:r>
    </w:p>
    <w:p w14:paraId="2E4150D7" w14:textId="77777777" w:rsidR="00C442B5" w:rsidRPr="000C1436" w:rsidRDefault="001D2F24" w:rsidP="000C1436">
      <w:pPr>
        <w:pStyle w:val="ListParagraph"/>
        <w:numPr>
          <w:ilvl w:val="0"/>
          <w:numId w:val="28"/>
        </w:numPr>
        <w:spacing w:after="120" w:line="240" w:lineRule="auto"/>
        <w:jc w:val="both"/>
        <w:rPr>
          <w:rFonts w:asciiTheme="minorHAnsi" w:hAnsiTheme="minorHAnsi"/>
          <w:sz w:val="24"/>
          <w:szCs w:val="24"/>
        </w:rPr>
      </w:pPr>
      <w:r w:rsidRPr="000C1436">
        <w:rPr>
          <w:rFonts w:asciiTheme="minorHAnsi" w:hAnsiTheme="minorHAnsi"/>
          <w:sz w:val="24"/>
          <w:szCs w:val="24"/>
        </w:rPr>
        <w:t xml:space="preserve">Table of Contents – must include page numbers. </w:t>
      </w:r>
    </w:p>
    <w:p w14:paraId="1AC70BEB" w14:textId="77777777" w:rsidR="001D2F24" w:rsidRPr="000C1436" w:rsidRDefault="001D2F24" w:rsidP="000C1436">
      <w:pPr>
        <w:pStyle w:val="ListParagraph"/>
        <w:numPr>
          <w:ilvl w:val="0"/>
          <w:numId w:val="28"/>
        </w:numPr>
        <w:spacing w:after="120" w:line="240" w:lineRule="auto"/>
        <w:jc w:val="both"/>
        <w:rPr>
          <w:rFonts w:asciiTheme="minorHAnsi" w:hAnsiTheme="minorHAnsi"/>
          <w:sz w:val="24"/>
          <w:szCs w:val="24"/>
        </w:rPr>
      </w:pPr>
      <w:r w:rsidRPr="000C1436">
        <w:rPr>
          <w:rFonts w:asciiTheme="minorHAnsi" w:hAnsiTheme="minorHAnsi"/>
          <w:sz w:val="24"/>
          <w:szCs w:val="24"/>
        </w:rPr>
        <w:t>Attachment A – Applicant Information Form – Form must be placed on the top of the application.</w:t>
      </w:r>
    </w:p>
    <w:p w14:paraId="6120F89B" w14:textId="77777777" w:rsidR="00C442B5" w:rsidRPr="000C1436" w:rsidRDefault="001D2F24" w:rsidP="000C1436">
      <w:pPr>
        <w:pStyle w:val="ListParagraph"/>
        <w:numPr>
          <w:ilvl w:val="0"/>
          <w:numId w:val="28"/>
        </w:numPr>
        <w:spacing w:after="120" w:line="240" w:lineRule="auto"/>
        <w:jc w:val="both"/>
        <w:rPr>
          <w:rFonts w:asciiTheme="minorHAnsi" w:hAnsiTheme="minorHAnsi"/>
          <w:sz w:val="24"/>
          <w:szCs w:val="24"/>
        </w:rPr>
      </w:pPr>
      <w:r w:rsidRPr="000C1436">
        <w:rPr>
          <w:rFonts w:asciiTheme="minorHAnsi" w:hAnsiTheme="minorHAnsi"/>
          <w:sz w:val="24"/>
          <w:szCs w:val="24"/>
        </w:rPr>
        <w:lastRenderedPageBreak/>
        <w:t xml:space="preserve">Attachment B – </w:t>
      </w:r>
      <w:r w:rsidRPr="000C1436">
        <w:rPr>
          <w:rFonts w:asciiTheme="minorHAnsi" w:eastAsia="Times New Roman" w:hAnsiTheme="minorHAnsi"/>
          <w:sz w:val="24"/>
          <w:szCs w:val="24"/>
        </w:rPr>
        <w:t xml:space="preserve">Application Questions – Complete the </w:t>
      </w:r>
      <w:r w:rsidR="00A14F50" w:rsidRPr="000C1436">
        <w:rPr>
          <w:rFonts w:asciiTheme="minorHAnsi" w:eastAsia="Times New Roman" w:hAnsiTheme="minorHAnsi"/>
          <w:sz w:val="24"/>
          <w:szCs w:val="24"/>
        </w:rPr>
        <w:t>NOFA</w:t>
      </w:r>
      <w:r w:rsidRPr="000C1436">
        <w:rPr>
          <w:rFonts w:asciiTheme="minorHAnsi" w:eastAsia="Times New Roman" w:hAnsiTheme="minorHAnsi"/>
          <w:sz w:val="24"/>
          <w:szCs w:val="24"/>
        </w:rPr>
        <w:t xml:space="preserve"> Application Questions document. Applications that do not include a completed document with responses to </w:t>
      </w:r>
      <w:r w:rsidR="00A14F50" w:rsidRPr="000C1436">
        <w:rPr>
          <w:rFonts w:asciiTheme="minorHAnsi" w:eastAsia="Times New Roman" w:hAnsiTheme="minorHAnsi"/>
          <w:sz w:val="24"/>
          <w:szCs w:val="24"/>
        </w:rPr>
        <w:t>NOFA</w:t>
      </w:r>
      <w:r w:rsidR="00C442B5" w:rsidRPr="000C1436">
        <w:rPr>
          <w:rFonts w:asciiTheme="minorHAnsi" w:eastAsia="Times New Roman" w:hAnsiTheme="minorHAnsi"/>
          <w:sz w:val="24"/>
          <w:szCs w:val="24"/>
        </w:rPr>
        <w:t xml:space="preserve"> q</w:t>
      </w:r>
      <w:r w:rsidRPr="000C1436">
        <w:rPr>
          <w:rFonts w:asciiTheme="minorHAnsi" w:eastAsia="Times New Roman" w:hAnsiTheme="minorHAnsi"/>
          <w:sz w:val="24"/>
          <w:szCs w:val="24"/>
        </w:rPr>
        <w:t xml:space="preserve">uestions will be deemed ineligible.  </w:t>
      </w:r>
      <w:r w:rsidR="00C442B5" w:rsidRPr="000C1436">
        <w:rPr>
          <w:rFonts w:asciiTheme="minorHAnsi" w:hAnsiTheme="minorHAnsi"/>
          <w:sz w:val="24"/>
          <w:szCs w:val="24"/>
        </w:rPr>
        <w:t>Please use the following format to provide any information which is requested in response to questions:</w:t>
      </w:r>
    </w:p>
    <w:p w14:paraId="48EE4207" w14:textId="77777777" w:rsidR="00C442B5" w:rsidRPr="000C1436" w:rsidRDefault="00C442B5" w:rsidP="000C1436">
      <w:pPr>
        <w:pStyle w:val="ListParagraph"/>
        <w:numPr>
          <w:ilvl w:val="0"/>
          <w:numId w:val="19"/>
        </w:numPr>
        <w:spacing w:after="120" w:line="240" w:lineRule="auto"/>
        <w:jc w:val="both"/>
        <w:rPr>
          <w:rFonts w:asciiTheme="minorHAnsi" w:hAnsiTheme="minorHAnsi"/>
          <w:color w:val="000000"/>
          <w:sz w:val="24"/>
          <w:szCs w:val="24"/>
        </w:rPr>
      </w:pPr>
      <w:r w:rsidRPr="000C1436">
        <w:rPr>
          <w:rFonts w:asciiTheme="minorHAnsi" w:hAnsiTheme="minorHAnsi"/>
          <w:color w:val="000000"/>
          <w:sz w:val="24"/>
          <w:szCs w:val="24"/>
        </w:rPr>
        <w:t>Minimum 11 font</w:t>
      </w:r>
    </w:p>
    <w:p w14:paraId="7767D9B6" w14:textId="77777777" w:rsidR="00C442B5" w:rsidRPr="000C1436" w:rsidRDefault="00C442B5" w:rsidP="000C1436">
      <w:pPr>
        <w:pStyle w:val="ListParagraph"/>
        <w:numPr>
          <w:ilvl w:val="0"/>
          <w:numId w:val="19"/>
        </w:numPr>
        <w:spacing w:after="120" w:line="240" w:lineRule="auto"/>
        <w:jc w:val="both"/>
        <w:rPr>
          <w:rFonts w:asciiTheme="minorHAnsi" w:hAnsiTheme="minorHAnsi"/>
          <w:color w:val="000000"/>
          <w:sz w:val="24"/>
          <w:szCs w:val="24"/>
        </w:rPr>
      </w:pPr>
      <w:r w:rsidRPr="000C1436">
        <w:rPr>
          <w:rFonts w:asciiTheme="minorHAnsi" w:hAnsiTheme="minorHAnsi"/>
          <w:color w:val="000000"/>
          <w:sz w:val="24"/>
          <w:szCs w:val="24"/>
        </w:rPr>
        <w:t>Standard 8½ “ x 11” paper with 1” margins</w:t>
      </w:r>
    </w:p>
    <w:p w14:paraId="66180CC8" w14:textId="77777777" w:rsidR="001D2F24" w:rsidRPr="000C1436" w:rsidRDefault="00C442B5" w:rsidP="000C1436">
      <w:pPr>
        <w:pStyle w:val="ListParagraph"/>
        <w:numPr>
          <w:ilvl w:val="0"/>
          <w:numId w:val="19"/>
        </w:numPr>
        <w:spacing w:after="120" w:line="240" w:lineRule="auto"/>
        <w:jc w:val="both"/>
        <w:rPr>
          <w:rFonts w:asciiTheme="minorHAnsi" w:hAnsiTheme="minorHAnsi"/>
          <w:color w:val="000000"/>
          <w:sz w:val="24"/>
          <w:szCs w:val="24"/>
        </w:rPr>
      </w:pPr>
      <w:r w:rsidRPr="000C1436">
        <w:rPr>
          <w:rFonts w:asciiTheme="minorHAnsi" w:hAnsiTheme="minorHAnsi"/>
          <w:color w:val="000000"/>
          <w:sz w:val="24"/>
          <w:szCs w:val="24"/>
        </w:rPr>
        <w:t xml:space="preserve">Provide brief descriptions of requested information. </w:t>
      </w:r>
    </w:p>
    <w:p w14:paraId="43AF43A0" w14:textId="77777777" w:rsidR="001D2F24" w:rsidRPr="000C1436" w:rsidRDefault="001D2F24" w:rsidP="000C1436">
      <w:pPr>
        <w:pStyle w:val="ListParagraph"/>
        <w:numPr>
          <w:ilvl w:val="0"/>
          <w:numId w:val="20"/>
        </w:numPr>
        <w:spacing w:after="120" w:line="240" w:lineRule="auto"/>
        <w:jc w:val="both"/>
        <w:rPr>
          <w:rFonts w:asciiTheme="minorHAnsi" w:hAnsiTheme="minorHAnsi"/>
          <w:sz w:val="24"/>
          <w:szCs w:val="24"/>
        </w:rPr>
      </w:pPr>
      <w:r w:rsidRPr="000C1436">
        <w:rPr>
          <w:rFonts w:asciiTheme="minorHAnsi" w:eastAsia="Times New Roman" w:hAnsiTheme="minorHAnsi"/>
          <w:sz w:val="24"/>
          <w:szCs w:val="24"/>
        </w:rPr>
        <w:t>Attachment C – Financial Information –</w:t>
      </w:r>
      <w:r w:rsidRPr="000C1436">
        <w:rPr>
          <w:rFonts w:asciiTheme="minorHAnsi" w:hAnsiTheme="minorHAnsi"/>
          <w:sz w:val="24"/>
          <w:szCs w:val="24"/>
        </w:rPr>
        <w:t xml:space="preserve"> All applications must include </w:t>
      </w:r>
      <w:r w:rsidR="007318A3" w:rsidRPr="000C1436">
        <w:rPr>
          <w:rFonts w:asciiTheme="minorHAnsi" w:hAnsiTheme="minorHAnsi"/>
          <w:sz w:val="24"/>
          <w:szCs w:val="24"/>
        </w:rPr>
        <w:t xml:space="preserve">the following </w:t>
      </w:r>
      <w:r w:rsidRPr="000C1436">
        <w:rPr>
          <w:rFonts w:asciiTheme="minorHAnsi" w:hAnsiTheme="minorHAnsi"/>
          <w:sz w:val="24"/>
          <w:szCs w:val="24"/>
        </w:rPr>
        <w:t>document</w:t>
      </w:r>
      <w:r w:rsidR="007318A3" w:rsidRPr="000C1436">
        <w:rPr>
          <w:rFonts w:asciiTheme="minorHAnsi" w:hAnsiTheme="minorHAnsi"/>
          <w:sz w:val="24"/>
          <w:szCs w:val="24"/>
        </w:rPr>
        <w:t xml:space="preserve">s relating to </w:t>
      </w:r>
      <w:r w:rsidRPr="000C1436">
        <w:rPr>
          <w:rFonts w:asciiTheme="minorHAnsi" w:hAnsiTheme="minorHAnsi"/>
          <w:sz w:val="24"/>
          <w:szCs w:val="24"/>
        </w:rPr>
        <w:t>fiscal accountability, even if this information has been previously submitted to the Department.</w:t>
      </w:r>
    </w:p>
    <w:p w14:paraId="35C22B57" w14:textId="77777777" w:rsidR="001D2F24" w:rsidRPr="000C1436" w:rsidRDefault="00583DB6" w:rsidP="000C1436">
      <w:pPr>
        <w:pStyle w:val="ListParagraph"/>
        <w:numPr>
          <w:ilvl w:val="0"/>
          <w:numId w:val="21"/>
        </w:numPr>
        <w:spacing w:after="120" w:line="240" w:lineRule="auto"/>
        <w:jc w:val="both"/>
        <w:rPr>
          <w:rFonts w:asciiTheme="minorHAnsi" w:hAnsiTheme="minorHAnsi"/>
          <w:sz w:val="24"/>
          <w:szCs w:val="24"/>
        </w:rPr>
      </w:pPr>
      <w:r w:rsidRPr="000C1436">
        <w:rPr>
          <w:rFonts w:asciiTheme="minorHAnsi" w:hAnsiTheme="minorHAnsi"/>
          <w:sz w:val="24"/>
          <w:szCs w:val="24"/>
        </w:rPr>
        <w:t>An application</w:t>
      </w:r>
      <w:r w:rsidR="001D2F24" w:rsidRPr="000C1436">
        <w:rPr>
          <w:rFonts w:asciiTheme="minorHAnsi" w:hAnsiTheme="minorHAnsi"/>
          <w:sz w:val="24"/>
          <w:szCs w:val="24"/>
        </w:rPr>
        <w:t xml:space="preserve"> must include a completed Audit Certification Form, found on the Department’s website at </w:t>
      </w:r>
      <w:hyperlink r:id="rId16" w:history="1">
        <w:r w:rsidR="001D2F24" w:rsidRPr="000C1436">
          <w:rPr>
            <w:rStyle w:val="Hyperlink"/>
            <w:rFonts w:asciiTheme="minorHAnsi" w:hAnsiTheme="minorHAnsi"/>
            <w:sz w:val="24"/>
            <w:szCs w:val="24"/>
          </w:rPr>
          <w:t>http://www.tdhca.state.tx.us/pmcomp/forms.htm</w:t>
        </w:r>
      </w:hyperlink>
      <w:r w:rsidR="001D2F24" w:rsidRPr="000C1436">
        <w:rPr>
          <w:rFonts w:asciiTheme="minorHAnsi" w:hAnsiTheme="minorHAnsi"/>
          <w:sz w:val="24"/>
          <w:szCs w:val="24"/>
        </w:rPr>
        <w:t>.</w:t>
      </w:r>
    </w:p>
    <w:p w14:paraId="750576C1" w14:textId="77777777" w:rsidR="001D2F24" w:rsidRPr="000C1436" w:rsidRDefault="00625E8A" w:rsidP="000C1436">
      <w:pPr>
        <w:pStyle w:val="ListParagraph"/>
        <w:numPr>
          <w:ilvl w:val="0"/>
          <w:numId w:val="21"/>
        </w:numPr>
        <w:spacing w:after="120" w:line="240" w:lineRule="auto"/>
        <w:jc w:val="both"/>
        <w:rPr>
          <w:rFonts w:asciiTheme="minorHAnsi" w:hAnsiTheme="minorHAnsi"/>
          <w:sz w:val="24"/>
          <w:szCs w:val="24"/>
        </w:rPr>
      </w:pPr>
      <w:r w:rsidRPr="000C1436">
        <w:rPr>
          <w:rFonts w:asciiTheme="minorHAnsi" w:hAnsiTheme="minorHAnsi"/>
          <w:sz w:val="24"/>
          <w:szCs w:val="24"/>
        </w:rPr>
        <w:t>An o</w:t>
      </w:r>
      <w:r w:rsidR="001D2F24" w:rsidRPr="000C1436">
        <w:rPr>
          <w:rFonts w:asciiTheme="minorHAnsi" w:hAnsiTheme="minorHAnsi"/>
          <w:sz w:val="24"/>
          <w:szCs w:val="24"/>
        </w:rPr>
        <w:t xml:space="preserve">rganization that </w:t>
      </w:r>
      <w:r w:rsidRPr="000C1436">
        <w:rPr>
          <w:rFonts w:asciiTheme="minorHAnsi" w:hAnsiTheme="minorHAnsi"/>
          <w:sz w:val="24"/>
          <w:szCs w:val="24"/>
        </w:rPr>
        <w:t xml:space="preserve">is </w:t>
      </w:r>
      <w:r w:rsidR="001D2F24" w:rsidRPr="000C1436">
        <w:rPr>
          <w:rFonts w:asciiTheme="minorHAnsi" w:hAnsiTheme="minorHAnsi"/>
          <w:sz w:val="24"/>
          <w:szCs w:val="24"/>
        </w:rPr>
        <w:t>subject to</w:t>
      </w:r>
      <w:r w:rsidRPr="000C1436">
        <w:rPr>
          <w:rFonts w:asciiTheme="minorHAnsi" w:hAnsiTheme="minorHAnsi"/>
          <w:sz w:val="24"/>
          <w:szCs w:val="24"/>
        </w:rPr>
        <w:t xml:space="preserve"> the</w:t>
      </w:r>
      <w:r w:rsidR="001D2F24" w:rsidRPr="000C1436">
        <w:rPr>
          <w:rFonts w:asciiTheme="minorHAnsi" w:hAnsiTheme="minorHAnsi"/>
          <w:sz w:val="24"/>
          <w:szCs w:val="24"/>
        </w:rPr>
        <w:t xml:space="preserve"> </w:t>
      </w:r>
      <w:r w:rsidR="00583DB6" w:rsidRPr="000C1436">
        <w:rPr>
          <w:rFonts w:asciiTheme="minorHAnsi" w:hAnsiTheme="minorHAnsi"/>
          <w:sz w:val="24"/>
          <w:szCs w:val="24"/>
        </w:rPr>
        <w:t xml:space="preserve">Federal </w:t>
      </w:r>
      <w:r w:rsidR="007318A3" w:rsidRPr="000C1436">
        <w:rPr>
          <w:rFonts w:asciiTheme="minorHAnsi" w:hAnsiTheme="minorHAnsi"/>
          <w:sz w:val="24"/>
          <w:szCs w:val="24"/>
        </w:rPr>
        <w:t>S</w:t>
      </w:r>
      <w:r w:rsidR="001D2F24" w:rsidRPr="000C1436">
        <w:rPr>
          <w:rFonts w:asciiTheme="minorHAnsi" w:hAnsiTheme="minorHAnsi"/>
          <w:sz w:val="24"/>
          <w:szCs w:val="24"/>
        </w:rPr>
        <w:t xml:space="preserve">ingle </w:t>
      </w:r>
      <w:r w:rsidR="007318A3" w:rsidRPr="000C1436">
        <w:rPr>
          <w:rFonts w:asciiTheme="minorHAnsi" w:hAnsiTheme="minorHAnsi"/>
          <w:sz w:val="24"/>
          <w:szCs w:val="24"/>
        </w:rPr>
        <w:t>A</w:t>
      </w:r>
      <w:r w:rsidR="001D2F24" w:rsidRPr="000C1436">
        <w:rPr>
          <w:rFonts w:asciiTheme="minorHAnsi" w:hAnsiTheme="minorHAnsi"/>
          <w:sz w:val="24"/>
          <w:szCs w:val="24"/>
        </w:rPr>
        <w:t>udit</w:t>
      </w:r>
      <w:r w:rsidR="00583DB6" w:rsidRPr="000C1436">
        <w:rPr>
          <w:rFonts w:asciiTheme="minorHAnsi" w:hAnsiTheme="minorHAnsi"/>
          <w:sz w:val="24"/>
          <w:szCs w:val="24"/>
        </w:rPr>
        <w:t xml:space="preserve"> Act</w:t>
      </w:r>
      <w:r w:rsidR="001D2F24" w:rsidRPr="000C1436">
        <w:rPr>
          <w:rFonts w:asciiTheme="minorHAnsi" w:hAnsiTheme="minorHAnsi"/>
          <w:sz w:val="24"/>
          <w:szCs w:val="24"/>
        </w:rPr>
        <w:t xml:space="preserve"> requirement</w:t>
      </w:r>
      <w:r w:rsidR="007318A3" w:rsidRPr="000C1436">
        <w:rPr>
          <w:rFonts w:asciiTheme="minorHAnsi" w:hAnsiTheme="minorHAnsi"/>
          <w:sz w:val="24"/>
          <w:szCs w:val="24"/>
        </w:rPr>
        <w:t>s</w:t>
      </w:r>
      <w:r w:rsidR="001D2F24" w:rsidRPr="000C1436">
        <w:rPr>
          <w:rFonts w:asciiTheme="minorHAnsi" w:hAnsiTheme="minorHAnsi"/>
          <w:sz w:val="24"/>
          <w:szCs w:val="24"/>
        </w:rPr>
        <w:t xml:space="preserve"> must</w:t>
      </w:r>
      <w:r w:rsidR="00583DB6" w:rsidRPr="000C1436">
        <w:rPr>
          <w:rFonts w:asciiTheme="minorHAnsi" w:hAnsiTheme="minorHAnsi"/>
          <w:sz w:val="24"/>
          <w:szCs w:val="24"/>
        </w:rPr>
        <w:t xml:space="preserve"> certify that the Single Audit</w:t>
      </w:r>
      <w:r w:rsidRPr="000C1436">
        <w:rPr>
          <w:rFonts w:asciiTheme="minorHAnsi" w:hAnsiTheme="minorHAnsi"/>
          <w:sz w:val="24"/>
          <w:szCs w:val="24"/>
        </w:rPr>
        <w:t xml:space="preserve"> for the latest fiscal year</w:t>
      </w:r>
      <w:r w:rsidR="00583DB6" w:rsidRPr="000C1436">
        <w:rPr>
          <w:rFonts w:asciiTheme="minorHAnsi" w:hAnsiTheme="minorHAnsi"/>
          <w:sz w:val="24"/>
          <w:szCs w:val="24"/>
        </w:rPr>
        <w:t xml:space="preserve"> is available at the Federal Audit Clearinghouse.  </w:t>
      </w:r>
      <w:r w:rsidRPr="000C1436">
        <w:rPr>
          <w:rFonts w:asciiTheme="minorHAnsi" w:hAnsiTheme="minorHAnsi"/>
          <w:sz w:val="24"/>
          <w:szCs w:val="24"/>
        </w:rPr>
        <w:t>An Organization</w:t>
      </w:r>
      <w:r w:rsidR="00583DB6" w:rsidRPr="000C1436">
        <w:rPr>
          <w:rFonts w:asciiTheme="minorHAnsi" w:hAnsiTheme="minorHAnsi"/>
          <w:sz w:val="24"/>
          <w:szCs w:val="24"/>
        </w:rPr>
        <w:t xml:space="preserve"> that </w:t>
      </w:r>
      <w:r w:rsidRPr="000C1436">
        <w:rPr>
          <w:rFonts w:asciiTheme="minorHAnsi" w:hAnsiTheme="minorHAnsi"/>
          <w:sz w:val="24"/>
          <w:szCs w:val="24"/>
        </w:rPr>
        <w:t>is</w:t>
      </w:r>
      <w:r w:rsidR="00583DB6" w:rsidRPr="000C1436">
        <w:rPr>
          <w:rFonts w:asciiTheme="minorHAnsi" w:hAnsiTheme="minorHAnsi"/>
          <w:sz w:val="24"/>
          <w:szCs w:val="24"/>
        </w:rPr>
        <w:t xml:space="preserve"> subject only to the State Single Audit Act mu</w:t>
      </w:r>
      <w:r w:rsidRPr="000C1436">
        <w:rPr>
          <w:rFonts w:asciiTheme="minorHAnsi" w:hAnsiTheme="minorHAnsi"/>
          <w:sz w:val="24"/>
          <w:szCs w:val="24"/>
        </w:rPr>
        <w:t>st</w:t>
      </w:r>
      <w:r w:rsidR="00A427D2" w:rsidRPr="000C1436">
        <w:rPr>
          <w:rFonts w:asciiTheme="minorHAnsi" w:hAnsiTheme="minorHAnsi"/>
          <w:sz w:val="24"/>
          <w:szCs w:val="24"/>
        </w:rPr>
        <w:t xml:space="preserve"> </w:t>
      </w:r>
      <w:r w:rsidR="001D2F24" w:rsidRPr="000C1436">
        <w:rPr>
          <w:rFonts w:asciiTheme="minorHAnsi" w:hAnsiTheme="minorHAnsi"/>
          <w:sz w:val="24"/>
          <w:szCs w:val="24"/>
        </w:rPr>
        <w:t xml:space="preserve">submit one copy of the organization’s most recent Single Audit report.  </w:t>
      </w:r>
    </w:p>
    <w:p w14:paraId="6DA9B542" w14:textId="77777777" w:rsidR="001D2F24" w:rsidRPr="000C1436" w:rsidRDefault="00625E8A" w:rsidP="000C1436">
      <w:pPr>
        <w:pStyle w:val="ListParagraph"/>
        <w:numPr>
          <w:ilvl w:val="0"/>
          <w:numId w:val="21"/>
        </w:numPr>
        <w:spacing w:after="120" w:line="240" w:lineRule="auto"/>
        <w:jc w:val="both"/>
        <w:rPr>
          <w:rFonts w:asciiTheme="minorHAnsi" w:hAnsiTheme="minorHAnsi"/>
          <w:sz w:val="24"/>
          <w:szCs w:val="24"/>
        </w:rPr>
      </w:pPr>
      <w:r w:rsidRPr="000C1436">
        <w:rPr>
          <w:rFonts w:asciiTheme="minorHAnsi" w:hAnsiTheme="minorHAnsi"/>
          <w:sz w:val="24"/>
          <w:szCs w:val="24"/>
        </w:rPr>
        <w:t>An o</w:t>
      </w:r>
      <w:r w:rsidR="001D2F24" w:rsidRPr="000C1436">
        <w:rPr>
          <w:rFonts w:asciiTheme="minorHAnsi" w:hAnsiTheme="minorHAnsi"/>
          <w:sz w:val="24"/>
          <w:szCs w:val="24"/>
        </w:rPr>
        <w:t>rganization not subject to</w:t>
      </w:r>
      <w:r w:rsidR="00583DB6" w:rsidRPr="000C1436">
        <w:rPr>
          <w:rFonts w:asciiTheme="minorHAnsi" w:hAnsiTheme="minorHAnsi"/>
          <w:sz w:val="24"/>
          <w:szCs w:val="24"/>
        </w:rPr>
        <w:t xml:space="preserve"> either the Federal or the State</w:t>
      </w:r>
      <w:r w:rsidR="001D2F24" w:rsidRPr="000C1436">
        <w:rPr>
          <w:rFonts w:asciiTheme="minorHAnsi" w:hAnsiTheme="minorHAnsi"/>
          <w:sz w:val="24"/>
          <w:szCs w:val="24"/>
        </w:rPr>
        <w:t xml:space="preserve"> </w:t>
      </w:r>
      <w:r w:rsidR="007318A3" w:rsidRPr="000C1436">
        <w:rPr>
          <w:rFonts w:asciiTheme="minorHAnsi" w:hAnsiTheme="minorHAnsi"/>
          <w:sz w:val="24"/>
          <w:szCs w:val="24"/>
        </w:rPr>
        <w:t>S</w:t>
      </w:r>
      <w:r w:rsidR="001D2F24" w:rsidRPr="000C1436">
        <w:rPr>
          <w:rFonts w:asciiTheme="minorHAnsi" w:hAnsiTheme="minorHAnsi"/>
          <w:sz w:val="24"/>
          <w:szCs w:val="24"/>
        </w:rPr>
        <w:t xml:space="preserve">ingle </w:t>
      </w:r>
      <w:r w:rsidR="007318A3" w:rsidRPr="000C1436">
        <w:rPr>
          <w:rFonts w:asciiTheme="minorHAnsi" w:hAnsiTheme="minorHAnsi"/>
          <w:sz w:val="24"/>
          <w:szCs w:val="24"/>
        </w:rPr>
        <w:t>A</w:t>
      </w:r>
      <w:r w:rsidR="001D2F24" w:rsidRPr="000C1436">
        <w:rPr>
          <w:rFonts w:asciiTheme="minorHAnsi" w:hAnsiTheme="minorHAnsi"/>
          <w:sz w:val="24"/>
          <w:szCs w:val="24"/>
        </w:rPr>
        <w:t>udit requirement</w:t>
      </w:r>
      <w:r w:rsidR="007318A3" w:rsidRPr="000C1436">
        <w:rPr>
          <w:rFonts w:asciiTheme="minorHAnsi" w:hAnsiTheme="minorHAnsi"/>
          <w:sz w:val="24"/>
          <w:szCs w:val="24"/>
        </w:rPr>
        <w:t>s</w:t>
      </w:r>
      <w:r w:rsidR="001D2F24" w:rsidRPr="000C1436">
        <w:rPr>
          <w:rFonts w:asciiTheme="minorHAnsi" w:hAnsiTheme="minorHAnsi"/>
          <w:sz w:val="24"/>
          <w:szCs w:val="24"/>
        </w:rPr>
        <w:t xml:space="preserve"> must submit </w:t>
      </w:r>
      <w:r w:rsidR="007318A3" w:rsidRPr="000C1436">
        <w:rPr>
          <w:rFonts w:asciiTheme="minorHAnsi" w:hAnsiTheme="minorHAnsi"/>
          <w:sz w:val="24"/>
          <w:szCs w:val="24"/>
        </w:rPr>
        <w:t xml:space="preserve">one copy of </w:t>
      </w:r>
      <w:r w:rsidR="001D2F24" w:rsidRPr="000C1436">
        <w:rPr>
          <w:rFonts w:asciiTheme="minorHAnsi" w:hAnsiTheme="minorHAnsi"/>
          <w:sz w:val="24"/>
          <w:szCs w:val="24"/>
        </w:rPr>
        <w:t>a third-party audit</w:t>
      </w:r>
      <w:r w:rsidR="00583DB6" w:rsidRPr="000C1436">
        <w:rPr>
          <w:rFonts w:asciiTheme="minorHAnsi" w:hAnsiTheme="minorHAnsi"/>
          <w:sz w:val="24"/>
          <w:szCs w:val="24"/>
        </w:rPr>
        <w:t xml:space="preserve"> of financial statements</w:t>
      </w:r>
      <w:r w:rsidR="001D2F24" w:rsidRPr="000C1436">
        <w:rPr>
          <w:rFonts w:asciiTheme="minorHAnsi" w:hAnsiTheme="minorHAnsi"/>
          <w:sz w:val="24"/>
          <w:szCs w:val="24"/>
        </w:rPr>
        <w:t xml:space="preserve"> prepared by a Certified Public Accountant, including any notes to the audit.</w:t>
      </w:r>
    </w:p>
    <w:p w14:paraId="229B9B97" w14:textId="77777777" w:rsidR="001D2F24" w:rsidRPr="000C1436" w:rsidRDefault="001D2F24" w:rsidP="000C1436">
      <w:pPr>
        <w:pStyle w:val="ListParagraph"/>
        <w:numPr>
          <w:ilvl w:val="0"/>
          <w:numId w:val="22"/>
        </w:numPr>
        <w:spacing w:after="120" w:line="240" w:lineRule="auto"/>
        <w:jc w:val="both"/>
        <w:rPr>
          <w:rFonts w:asciiTheme="minorHAnsi" w:hAnsiTheme="minorHAnsi"/>
          <w:sz w:val="24"/>
          <w:szCs w:val="24"/>
        </w:rPr>
      </w:pPr>
      <w:r w:rsidRPr="000C1436">
        <w:rPr>
          <w:rFonts w:asciiTheme="minorHAnsi" w:eastAsia="Times New Roman" w:hAnsiTheme="minorHAnsi"/>
          <w:sz w:val="24"/>
          <w:szCs w:val="24"/>
        </w:rPr>
        <w:t>Attachment D – Uniform Previous Participation Form for Single Family and Community Affairs</w:t>
      </w:r>
      <w:r w:rsidRPr="000C1436">
        <w:rPr>
          <w:rFonts w:asciiTheme="minorHAnsi" w:hAnsiTheme="minorHAnsi"/>
          <w:sz w:val="24"/>
          <w:szCs w:val="24"/>
        </w:rPr>
        <w:t xml:space="preserve">. </w:t>
      </w:r>
    </w:p>
    <w:p w14:paraId="46ACB803" w14:textId="77777777" w:rsidR="001D2F24" w:rsidRPr="000C1436" w:rsidRDefault="001D2F24" w:rsidP="000C1436">
      <w:pPr>
        <w:pStyle w:val="ListParagraph"/>
        <w:numPr>
          <w:ilvl w:val="0"/>
          <w:numId w:val="22"/>
        </w:numPr>
        <w:spacing w:after="120" w:line="240" w:lineRule="auto"/>
        <w:jc w:val="both"/>
        <w:rPr>
          <w:rFonts w:asciiTheme="minorHAnsi" w:hAnsiTheme="minorHAnsi"/>
          <w:sz w:val="24"/>
          <w:szCs w:val="24"/>
        </w:rPr>
      </w:pPr>
      <w:r w:rsidRPr="000C1436">
        <w:rPr>
          <w:rFonts w:asciiTheme="minorHAnsi" w:hAnsiTheme="minorHAnsi"/>
          <w:sz w:val="24"/>
          <w:szCs w:val="24"/>
        </w:rPr>
        <w:t>Attachment E – Certifications Regarding Legal Actions, Debarment &amp; Compliance with Laws.</w:t>
      </w:r>
    </w:p>
    <w:p w14:paraId="6B1C21DB" w14:textId="77777777" w:rsidR="001D2F24" w:rsidRPr="000C1436" w:rsidRDefault="001D2F24" w:rsidP="000C1436">
      <w:pPr>
        <w:pStyle w:val="ListParagraph"/>
        <w:numPr>
          <w:ilvl w:val="0"/>
          <w:numId w:val="23"/>
        </w:numPr>
        <w:spacing w:after="120" w:line="240" w:lineRule="auto"/>
        <w:jc w:val="both"/>
        <w:rPr>
          <w:rFonts w:asciiTheme="minorHAnsi" w:hAnsiTheme="minorHAnsi"/>
          <w:sz w:val="24"/>
          <w:szCs w:val="24"/>
        </w:rPr>
      </w:pPr>
      <w:r w:rsidRPr="000C1436">
        <w:rPr>
          <w:rFonts w:asciiTheme="minorHAnsi" w:hAnsiTheme="minorHAnsi"/>
          <w:sz w:val="24"/>
          <w:szCs w:val="24"/>
        </w:rPr>
        <w:t xml:space="preserve">Attachment F </w:t>
      </w:r>
      <w:r w:rsidRPr="000C1436">
        <w:rPr>
          <w:rFonts w:asciiTheme="minorHAnsi" w:eastAsia="Times New Roman" w:hAnsiTheme="minorHAnsi"/>
          <w:sz w:val="24"/>
          <w:szCs w:val="24"/>
        </w:rPr>
        <w:t>–</w:t>
      </w:r>
      <w:r w:rsidRPr="000C1436">
        <w:rPr>
          <w:rFonts w:asciiTheme="minorHAnsi" w:hAnsiTheme="minorHAnsi"/>
          <w:sz w:val="24"/>
          <w:szCs w:val="24"/>
        </w:rPr>
        <w:t xml:space="preserve"> Private Nonprofit Organization’s Tax-Exempt Status Documentation</w:t>
      </w:r>
      <w:r w:rsidR="00853FCB" w:rsidRPr="000C1436">
        <w:rPr>
          <w:rFonts w:asciiTheme="minorHAnsi" w:hAnsiTheme="minorHAnsi"/>
          <w:sz w:val="24"/>
          <w:szCs w:val="24"/>
        </w:rPr>
        <w:t xml:space="preserve"> </w:t>
      </w:r>
      <w:r w:rsidRPr="000C1436">
        <w:rPr>
          <w:rFonts w:asciiTheme="minorHAnsi" w:hAnsiTheme="minorHAnsi"/>
          <w:sz w:val="24"/>
          <w:szCs w:val="24"/>
        </w:rPr>
        <w:t>Existing Inte</w:t>
      </w:r>
      <w:r w:rsidR="007A6754" w:rsidRPr="000C1436">
        <w:rPr>
          <w:rFonts w:asciiTheme="minorHAnsi" w:eastAsia="Times New Roman" w:hAnsiTheme="minorHAnsi"/>
          <w:sz w:val="24"/>
          <w:szCs w:val="24"/>
        </w:rPr>
        <w:t>r</w:t>
      </w:r>
      <w:r w:rsidR="00E74E3C" w:rsidRPr="000C1436">
        <w:rPr>
          <w:rFonts w:asciiTheme="minorHAnsi" w:hAnsiTheme="minorHAnsi"/>
          <w:sz w:val="24"/>
          <w:szCs w:val="24"/>
        </w:rPr>
        <w:t xml:space="preserve">nal Revenue Service (IRS) ruling – All private nonprofit organizations must provide documentation of their status as a tax-exempt entity under Section 501(c) of the Internal Revenue Code. The ruling should be on IRS letterhead which is legible and signed by the IRS District Director.  Expired advanced rulings from the IRS are not acceptable.  </w:t>
      </w:r>
    </w:p>
    <w:p w14:paraId="314BB570" w14:textId="77777777" w:rsidR="001D2F24" w:rsidRPr="000C1436" w:rsidRDefault="00E74E3C" w:rsidP="000C1436">
      <w:pPr>
        <w:pStyle w:val="ListParagraph"/>
        <w:numPr>
          <w:ilvl w:val="0"/>
          <w:numId w:val="23"/>
        </w:numPr>
        <w:spacing w:after="120" w:line="240" w:lineRule="auto"/>
        <w:jc w:val="both"/>
        <w:rPr>
          <w:rFonts w:asciiTheme="minorHAnsi" w:hAnsiTheme="minorHAnsi"/>
          <w:sz w:val="24"/>
          <w:szCs w:val="24"/>
        </w:rPr>
      </w:pPr>
      <w:r w:rsidRPr="000C1436">
        <w:rPr>
          <w:rFonts w:asciiTheme="minorHAnsi" w:hAnsiTheme="minorHAnsi"/>
          <w:sz w:val="24"/>
          <w:szCs w:val="24"/>
        </w:rPr>
        <w:t>If an organization is a subsidiary of a parent organization, documentation of th</w:t>
      </w:r>
      <w:r w:rsidR="00A77835" w:rsidRPr="000C1436">
        <w:rPr>
          <w:rFonts w:asciiTheme="minorHAnsi" w:hAnsiTheme="minorHAnsi"/>
          <w:sz w:val="24"/>
          <w:szCs w:val="24"/>
        </w:rPr>
        <w:t>e parent organization’s IRS ruling and</w:t>
      </w:r>
      <w:r w:rsidR="001D2F24" w:rsidRPr="000C1436">
        <w:rPr>
          <w:rFonts w:asciiTheme="minorHAnsi" w:hAnsiTheme="minorHAnsi"/>
          <w:sz w:val="24"/>
          <w:szCs w:val="24"/>
        </w:rPr>
        <w:t xml:space="preserve"> a copy of the page listing the affiliate organization in the documents filed with the IRS by the parent organization. </w:t>
      </w:r>
    </w:p>
    <w:p w14:paraId="407C4C4D" w14:textId="77777777" w:rsidR="008D7516" w:rsidRPr="000C1436" w:rsidRDefault="001E282A" w:rsidP="000C1436">
      <w:pPr>
        <w:pStyle w:val="ListParagraph"/>
        <w:numPr>
          <w:ilvl w:val="0"/>
          <w:numId w:val="24"/>
        </w:numPr>
        <w:spacing w:after="120" w:line="240" w:lineRule="auto"/>
        <w:jc w:val="both"/>
        <w:rPr>
          <w:rFonts w:asciiTheme="minorHAnsi" w:hAnsiTheme="minorHAnsi"/>
          <w:sz w:val="24"/>
          <w:szCs w:val="24"/>
        </w:rPr>
      </w:pPr>
      <w:r w:rsidRPr="000C1436">
        <w:rPr>
          <w:rFonts w:asciiTheme="minorHAnsi" w:hAnsiTheme="minorHAnsi"/>
          <w:sz w:val="24"/>
          <w:szCs w:val="24"/>
        </w:rPr>
        <w:t>Attachment G</w:t>
      </w:r>
      <w:r w:rsidR="008D7516" w:rsidRPr="000C1436">
        <w:rPr>
          <w:rFonts w:asciiTheme="minorHAnsi" w:hAnsiTheme="minorHAnsi"/>
          <w:sz w:val="24"/>
          <w:szCs w:val="24"/>
        </w:rPr>
        <w:t xml:space="preserve"> </w:t>
      </w:r>
      <w:r w:rsidR="00D4473F" w:rsidRPr="000C1436">
        <w:rPr>
          <w:rFonts w:asciiTheme="minorHAnsi" w:eastAsia="Times New Roman" w:hAnsiTheme="minorHAnsi"/>
          <w:sz w:val="24"/>
          <w:szCs w:val="24"/>
        </w:rPr>
        <w:t>–</w:t>
      </w:r>
      <w:r w:rsidR="00860285" w:rsidRPr="000C1436">
        <w:rPr>
          <w:rFonts w:asciiTheme="minorHAnsi" w:hAnsiTheme="minorHAnsi"/>
          <w:sz w:val="24"/>
          <w:szCs w:val="24"/>
        </w:rPr>
        <w:t xml:space="preserve"> </w:t>
      </w:r>
      <w:r w:rsidR="001B670B" w:rsidRPr="000C1436">
        <w:rPr>
          <w:rFonts w:asciiTheme="minorHAnsi" w:hAnsiTheme="minorHAnsi"/>
          <w:sz w:val="24"/>
          <w:szCs w:val="24"/>
        </w:rPr>
        <w:t>Applicant Certifications</w:t>
      </w:r>
    </w:p>
    <w:p w14:paraId="7B87EBCD" w14:textId="77777777" w:rsidR="00CE4EF8" w:rsidRPr="000C1436" w:rsidRDefault="00D4473F" w:rsidP="00447C83">
      <w:pPr>
        <w:pStyle w:val="ListParagraph"/>
        <w:spacing w:after="120" w:line="240" w:lineRule="auto"/>
        <w:ind w:left="1080"/>
        <w:jc w:val="both"/>
        <w:rPr>
          <w:rFonts w:asciiTheme="minorHAnsi" w:hAnsiTheme="minorHAnsi"/>
          <w:b/>
          <w:sz w:val="24"/>
          <w:szCs w:val="24"/>
        </w:rPr>
      </w:pPr>
      <w:r w:rsidRPr="000C1436">
        <w:rPr>
          <w:rFonts w:asciiTheme="minorHAnsi" w:hAnsiTheme="minorHAnsi"/>
          <w:sz w:val="24"/>
          <w:szCs w:val="24"/>
        </w:rPr>
        <w:t>The certification must be signed by the organization’s Executive Director.  If such cannot be attested, then attach a document explaining why.</w:t>
      </w:r>
    </w:p>
    <w:p w14:paraId="286E22C4" w14:textId="77777777" w:rsidR="00F57EEC" w:rsidRPr="000C1436" w:rsidRDefault="00C7082D" w:rsidP="000C1436">
      <w:pPr>
        <w:pStyle w:val="ListParagraph"/>
        <w:numPr>
          <w:ilvl w:val="0"/>
          <w:numId w:val="24"/>
        </w:numPr>
        <w:spacing w:after="120" w:line="240" w:lineRule="auto"/>
        <w:jc w:val="both"/>
        <w:rPr>
          <w:rFonts w:asciiTheme="minorHAnsi" w:hAnsiTheme="minorHAnsi"/>
          <w:sz w:val="24"/>
          <w:szCs w:val="24"/>
        </w:rPr>
      </w:pPr>
      <w:r w:rsidRPr="000C1436">
        <w:rPr>
          <w:rFonts w:asciiTheme="minorHAnsi" w:hAnsiTheme="minorHAnsi"/>
          <w:sz w:val="24"/>
          <w:szCs w:val="24"/>
        </w:rPr>
        <w:t xml:space="preserve">Attachment </w:t>
      </w:r>
      <w:r w:rsidR="001E282A" w:rsidRPr="000C1436">
        <w:rPr>
          <w:rFonts w:asciiTheme="minorHAnsi" w:hAnsiTheme="minorHAnsi"/>
          <w:sz w:val="24"/>
          <w:szCs w:val="24"/>
        </w:rPr>
        <w:t>H</w:t>
      </w:r>
      <w:r w:rsidR="008D7516" w:rsidRPr="000C1436">
        <w:rPr>
          <w:rFonts w:asciiTheme="minorHAnsi" w:hAnsiTheme="minorHAnsi"/>
          <w:sz w:val="24"/>
          <w:szCs w:val="24"/>
        </w:rPr>
        <w:t xml:space="preserve"> – </w:t>
      </w:r>
      <w:r w:rsidR="001B670B" w:rsidRPr="000C1436">
        <w:rPr>
          <w:rFonts w:asciiTheme="minorHAnsi" w:hAnsiTheme="minorHAnsi"/>
          <w:sz w:val="24"/>
          <w:szCs w:val="24"/>
        </w:rPr>
        <w:t>CSBG Budget Worksheets</w:t>
      </w:r>
    </w:p>
    <w:p w14:paraId="24388675" w14:textId="12BB062B" w:rsidR="001B670B" w:rsidRPr="000C1436" w:rsidRDefault="001B670B" w:rsidP="000C1436">
      <w:pPr>
        <w:pStyle w:val="ListParagraph"/>
        <w:numPr>
          <w:ilvl w:val="0"/>
          <w:numId w:val="26"/>
        </w:numPr>
        <w:spacing w:after="120" w:line="240" w:lineRule="auto"/>
        <w:jc w:val="both"/>
        <w:rPr>
          <w:rFonts w:asciiTheme="minorHAnsi" w:hAnsiTheme="minorHAnsi"/>
          <w:sz w:val="24"/>
          <w:szCs w:val="24"/>
        </w:rPr>
      </w:pPr>
      <w:r w:rsidRPr="000C1436">
        <w:rPr>
          <w:rFonts w:asciiTheme="minorHAnsi" w:hAnsiTheme="minorHAnsi"/>
          <w:sz w:val="24"/>
          <w:szCs w:val="24"/>
        </w:rPr>
        <w:t>The proposed budget for CSBG is to be subm</w:t>
      </w:r>
      <w:r w:rsidR="001C78DA" w:rsidRPr="000C1436">
        <w:rPr>
          <w:rFonts w:asciiTheme="minorHAnsi" w:hAnsiTheme="minorHAnsi"/>
          <w:sz w:val="24"/>
          <w:szCs w:val="24"/>
        </w:rPr>
        <w:t xml:space="preserve">itted utilizing the Attachment </w:t>
      </w:r>
      <w:r w:rsidR="00A77835" w:rsidRPr="000C1436">
        <w:rPr>
          <w:rFonts w:asciiTheme="minorHAnsi" w:hAnsiTheme="minorHAnsi"/>
          <w:sz w:val="24"/>
          <w:szCs w:val="24"/>
        </w:rPr>
        <w:t>H</w:t>
      </w:r>
      <w:r w:rsidR="00283730" w:rsidRPr="000C1436">
        <w:rPr>
          <w:rFonts w:asciiTheme="minorHAnsi" w:hAnsiTheme="minorHAnsi"/>
          <w:sz w:val="24"/>
          <w:szCs w:val="24"/>
        </w:rPr>
        <w:t xml:space="preserve"> </w:t>
      </w:r>
      <w:r w:rsidRPr="000C1436">
        <w:rPr>
          <w:rFonts w:asciiTheme="minorHAnsi" w:hAnsiTheme="minorHAnsi"/>
          <w:sz w:val="24"/>
          <w:szCs w:val="24"/>
        </w:rPr>
        <w:t>form.</w:t>
      </w:r>
      <w:r w:rsidR="000C1E80" w:rsidRPr="000C1436">
        <w:rPr>
          <w:rFonts w:asciiTheme="minorHAnsi" w:hAnsiTheme="minorHAnsi"/>
          <w:sz w:val="24"/>
          <w:szCs w:val="24"/>
        </w:rPr>
        <w:t xml:space="preserve"> There are several tabs within the spreadsheet to complete.</w:t>
      </w:r>
      <w:r w:rsidRPr="000C1436">
        <w:rPr>
          <w:rFonts w:asciiTheme="minorHAnsi" w:hAnsiTheme="minorHAnsi"/>
          <w:sz w:val="24"/>
          <w:szCs w:val="24"/>
        </w:rPr>
        <w:t xml:space="preserve"> Complete the budget based on the estimated funds available noted in Section </w:t>
      </w:r>
      <w:r w:rsidR="00A14F50" w:rsidRPr="000C1436">
        <w:rPr>
          <w:rFonts w:asciiTheme="minorHAnsi" w:hAnsiTheme="minorHAnsi"/>
          <w:sz w:val="24"/>
          <w:szCs w:val="24"/>
        </w:rPr>
        <w:t>I</w:t>
      </w:r>
      <w:r w:rsidRPr="000C1436">
        <w:rPr>
          <w:rFonts w:asciiTheme="minorHAnsi" w:hAnsiTheme="minorHAnsi"/>
          <w:sz w:val="24"/>
          <w:szCs w:val="24"/>
        </w:rPr>
        <w:t xml:space="preserve">II. </w:t>
      </w:r>
      <w:r w:rsidR="00A77835" w:rsidRPr="000C1436">
        <w:rPr>
          <w:rFonts w:asciiTheme="minorHAnsi" w:hAnsiTheme="minorHAnsi"/>
          <w:sz w:val="24"/>
          <w:szCs w:val="24"/>
        </w:rPr>
        <w:t>C</w:t>
      </w:r>
      <w:r w:rsidRPr="000C1436">
        <w:rPr>
          <w:rFonts w:asciiTheme="minorHAnsi" w:hAnsiTheme="minorHAnsi"/>
          <w:sz w:val="24"/>
          <w:szCs w:val="24"/>
        </w:rPr>
        <w:t xml:space="preserve">. </w:t>
      </w:r>
    </w:p>
    <w:p w14:paraId="278AF466" w14:textId="77777777" w:rsidR="001B670B" w:rsidRPr="000C1436" w:rsidRDefault="001B670B" w:rsidP="000C1436">
      <w:pPr>
        <w:pStyle w:val="ListParagraph"/>
        <w:numPr>
          <w:ilvl w:val="0"/>
          <w:numId w:val="26"/>
        </w:numPr>
        <w:spacing w:after="120" w:line="240" w:lineRule="auto"/>
        <w:jc w:val="both"/>
        <w:rPr>
          <w:rFonts w:asciiTheme="minorHAnsi" w:hAnsiTheme="minorHAnsi"/>
          <w:sz w:val="24"/>
          <w:szCs w:val="24"/>
        </w:rPr>
      </w:pPr>
      <w:r w:rsidRPr="000C1436">
        <w:rPr>
          <w:rFonts w:asciiTheme="minorHAnsi" w:hAnsiTheme="minorHAnsi"/>
          <w:sz w:val="24"/>
          <w:szCs w:val="24"/>
        </w:rPr>
        <w:t xml:space="preserve">The Department strongly encourages applicants to budget no more than </w:t>
      </w:r>
      <w:r w:rsidRPr="000C1436">
        <w:rPr>
          <w:rFonts w:asciiTheme="minorHAnsi" w:hAnsiTheme="minorHAnsi"/>
          <w:b/>
          <w:sz w:val="24"/>
          <w:szCs w:val="24"/>
        </w:rPr>
        <w:t>20%</w:t>
      </w:r>
      <w:r w:rsidRPr="000C1436">
        <w:rPr>
          <w:rFonts w:asciiTheme="minorHAnsi" w:hAnsiTheme="minorHAnsi"/>
          <w:sz w:val="24"/>
          <w:szCs w:val="24"/>
        </w:rPr>
        <w:t xml:space="preserve"> of the CSBG funds for </w:t>
      </w:r>
      <w:r w:rsidRPr="000C1436">
        <w:rPr>
          <w:rFonts w:asciiTheme="minorHAnsi" w:hAnsiTheme="minorHAnsi"/>
          <w:b/>
          <w:sz w:val="24"/>
          <w:szCs w:val="24"/>
        </w:rPr>
        <w:t>administrative costs</w:t>
      </w:r>
      <w:r w:rsidRPr="000C1436">
        <w:rPr>
          <w:rFonts w:asciiTheme="minorHAnsi" w:hAnsiTheme="minorHAnsi"/>
          <w:sz w:val="24"/>
          <w:szCs w:val="24"/>
        </w:rPr>
        <w:t xml:space="preserve"> (overhead and staff costs related to administrative staff not involved in the direct delivery of services).  </w:t>
      </w:r>
    </w:p>
    <w:p w14:paraId="18CEA1E2" w14:textId="77777777" w:rsidR="001C78DA" w:rsidRPr="000C1436" w:rsidRDefault="001B670B" w:rsidP="000C1436">
      <w:pPr>
        <w:pStyle w:val="ListParagraph"/>
        <w:numPr>
          <w:ilvl w:val="0"/>
          <w:numId w:val="26"/>
        </w:numPr>
        <w:spacing w:after="120" w:line="240" w:lineRule="auto"/>
        <w:jc w:val="both"/>
        <w:rPr>
          <w:rFonts w:asciiTheme="minorHAnsi" w:hAnsiTheme="minorHAnsi"/>
          <w:sz w:val="24"/>
          <w:szCs w:val="24"/>
        </w:rPr>
      </w:pPr>
      <w:r w:rsidRPr="000C1436">
        <w:rPr>
          <w:rFonts w:asciiTheme="minorHAnsi" w:hAnsiTheme="minorHAnsi"/>
          <w:sz w:val="24"/>
          <w:szCs w:val="24"/>
        </w:rPr>
        <w:t>Th</w:t>
      </w:r>
      <w:r w:rsidR="00B32830" w:rsidRPr="000C1436">
        <w:rPr>
          <w:rFonts w:asciiTheme="minorHAnsi" w:hAnsiTheme="minorHAnsi"/>
          <w:sz w:val="24"/>
          <w:szCs w:val="24"/>
        </w:rPr>
        <w:t xml:space="preserve">is NOFA </w:t>
      </w:r>
      <w:r w:rsidRPr="000C1436">
        <w:rPr>
          <w:rFonts w:asciiTheme="minorHAnsi" w:hAnsiTheme="minorHAnsi"/>
          <w:sz w:val="24"/>
          <w:szCs w:val="24"/>
        </w:rPr>
        <w:t>does not have limitations on the amount of funds utilized for the provision of direct services or for the costs of staff assigned to provide the direct services</w:t>
      </w:r>
      <w:r w:rsidR="00B32830" w:rsidRPr="000C1436">
        <w:rPr>
          <w:rFonts w:asciiTheme="minorHAnsi" w:hAnsiTheme="minorHAnsi"/>
          <w:sz w:val="24"/>
          <w:szCs w:val="24"/>
        </w:rPr>
        <w:t xml:space="preserve">, as long as the costs meet </w:t>
      </w:r>
      <w:r w:rsidR="0028755D" w:rsidRPr="000C1436">
        <w:rPr>
          <w:rFonts w:asciiTheme="minorHAnsi" w:hAnsiTheme="minorHAnsi"/>
          <w:sz w:val="24"/>
          <w:szCs w:val="24"/>
        </w:rPr>
        <w:t>federal and state requirements</w:t>
      </w:r>
      <w:r w:rsidRPr="000C1436">
        <w:rPr>
          <w:rFonts w:asciiTheme="minorHAnsi" w:hAnsiTheme="minorHAnsi"/>
          <w:sz w:val="24"/>
          <w:szCs w:val="24"/>
        </w:rPr>
        <w:t>.</w:t>
      </w:r>
    </w:p>
    <w:p w14:paraId="7EB19208" w14:textId="77777777" w:rsidR="009B7A1D" w:rsidRDefault="009B7A1D">
      <w:pPr>
        <w:rPr>
          <w:rFonts w:asciiTheme="minorHAnsi" w:eastAsia="Times New Roman" w:hAnsiTheme="minorHAnsi"/>
          <w:b/>
          <w:bCs/>
          <w:sz w:val="28"/>
          <w:szCs w:val="28"/>
          <w:lang w:bidi="en-US"/>
        </w:rPr>
      </w:pPr>
      <w:bookmarkStart w:id="83" w:name="_Toc474910587"/>
      <w:bookmarkStart w:id="84" w:name="_Toc474910648"/>
      <w:bookmarkStart w:id="85" w:name="_Toc508789133"/>
      <w:r>
        <w:rPr>
          <w:rFonts w:asciiTheme="minorHAnsi" w:hAnsiTheme="minorHAnsi"/>
        </w:rPr>
        <w:br w:type="page"/>
      </w:r>
    </w:p>
    <w:p w14:paraId="4A2510C0" w14:textId="3EA94464" w:rsidR="008D7516" w:rsidRPr="000C1436" w:rsidRDefault="00FF2F28" w:rsidP="000C1436">
      <w:pPr>
        <w:pStyle w:val="Heading1"/>
        <w:rPr>
          <w:rFonts w:asciiTheme="minorHAnsi" w:hAnsiTheme="minorHAnsi"/>
        </w:rPr>
      </w:pPr>
      <w:bookmarkStart w:id="86" w:name="_Toc534874823"/>
      <w:r w:rsidRPr="000C1436">
        <w:rPr>
          <w:rFonts w:asciiTheme="minorHAnsi" w:hAnsiTheme="minorHAnsi"/>
        </w:rPr>
        <w:lastRenderedPageBreak/>
        <w:t>Application Review Process</w:t>
      </w:r>
      <w:bookmarkEnd w:id="83"/>
      <w:bookmarkEnd w:id="84"/>
      <w:bookmarkEnd w:id="85"/>
      <w:bookmarkEnd w:id="86"/>
      <w:r w:rsidRPr="000C1436">
        <w:rPr>
          <w:rFonts w:asciiTheme="minorHAnsi" w:hAnsiTheme="minorHAnsi"/>
        </w:rPr>
        <w:t xml:space="preserve"> </w:t>
      </w:r>
    </w:p>
    <w:p w14:paraId="0B0071B1" w14:textId="77777777" w:rsidR="005436F3" w:rsidRPr="000C1436" w:rsidRDefault="00FF2F28" w:rsidP="000C1436">
      <w:pPr>
        <w:pStyle w:val="Heading2"/>
        <w:numPr>
          <w:ilvl w:val="0"/>
          <w:numId w:val="18"/>
        </w:numPr>
        <w:rPr>
          <w:rFonts w:asciiTheme="minorHAnsi" w:hAnsiTheme="minorHAnsi"/>
          <w:szCs w:val="24"/>
        </w:rPr>
      </w:pPr>
      <w:bookmarkStart w:id="87" w:name="_Toc470168274"/>
      <w:bookmarkStart w:id="88" w:name="_Toc474910588"/>
      <w:bookmarkStart w:id="89" w:name="_Toc474910649"/>
      <w:bookmarkStart w:id="90" w:name="_Toc508789134"/>
      <w:bookmarkStart w:id="91" w:name="_Toc534874824"/>
      <w:r w:rsidRPr="000C1436">
        <w:rPr>
          <w:rFonts w:asciiTheme="minorHAnsi" w:hAnsiTheme="minorHAnsi"/>
          <w:szCs w:val="24"/>
        </w:rPr>
        <w:t>Eligibility Prescreening Review</w:t>
      </w:r>
      <w:bookmarkEnd w:id="87"/>
      <w:bookmarkEnd w:id="88"/>
      <w:bookmarkEnd w:id="89"/>
      <w:bookmarkEnd w:id="90"/>
      <w:bookmarkEnd w:id="91"/>
    </w:p>
    <w:p w14:paraId="2B1641E8" w14:textId="77777777" w:rsidR="00942622" w:rsidRPr="000C1436" w:rsidRDefault="00942622" w:rsidP="000C1436">
      <w:pPr>
        <w:spacing w:after="120"/>
        <w:jc w:val="both"/>
        <w:rPr>
          <w:rFonts w:asciiTheme="minorHAnsi" w:hAnsiTheme="minorHAnsi"/>
        </w:rPr>
      </w:pPr>
      <w:r w:rsidRPr="000C1436">
        <w:rPr>
          <w:rFonts w:asciiTheme="minorHAnsi" w:hAnsiTheme="minorHAnsi"/>
        </w:rPr>
        <w:t>The Department will review applications to determine if they meet the following eligibility prescreening criteria. If the Department determines that any of these criteria have not been satisfied, the applicatio</w:t>
      </w:r>
      <w:r w:rsidR="00283730" w:rsidRPr="000C1436">
        <w:rPr>
          <w:rFonts w:asciiTheme="minorHAnsi" w:hAnsiTheme="minorHAnsi"/>
        </w:rPr>
        <w:t>n will not be reviewed and the a</w:t>
      </w:r>
      <w:r w:rsidRPr="000C1436">
        <w:rPr>
          <w:rFonts w:asciiTheme="minorHAnsi" w:hAnsiTheme="minorHAnsi"/>
        </w:rPr>
        <w:t>pplicant will be sent a notice of the elimination of their application from consideration, and notified of their opportunity to appeal.  The prescreening criteria are:</w:t>
      </w:r>
    </w:p>
    <w:p w14:paraId="0FEB3A60" w14:textId="77777777" w:rsidR="007502A4" w:rsidRPr="000C1436" w:rsidRDefault="00942622" w:rsidP="000C1436">
      <w:pPr>
        <w:pStyle w:val="ListParagraph"/>
        <w:numPr>
          <w:ilvl w:val="0"/>
          <w:numId w:val="24"/>
        </w:numPr>
        <w:spacing w:after="120" w:line="240" w:lineRule="auto"/>
        <w:jc w:val="both"/>
        <w:rPr>
          <w:rFonts w:asciiTheme="minorHAnsi" w:hAnsiTheme="minorHAnsi"/>
          <w:sz w:val="24"/>
          <w:szCs w:val="24"/>
        </w:rPr>
      </w:pPr>
      <w:r w:rsidRPr="000C1436">
        <w:rPr>
          <w:rFonts w:asciiTheme="minorHAnsi" w:hAnsiTheme="minorHAnsi"/>
          <w:sz w:val="24"/>
          <w:szCs w:val="24"/>
        </w:rPr>
        <w:t xml:space="preserve">All application threshold documents </w:t>
      </w:r>
      <w:r w:rsidR="00A77835" w:rsidRPr="000C1436">
        <w:rPr>
          <w:rFonts w:asciiTheme="minorHAnsi" w:hAnsiTheme="minorHAnsi"/>
          <w:sz w:val="24"/>
          <w:szCs w:val="24"/>
        </w:rPr>
        <w:t xml:space="preserve">A through H </w:t>
      </w:r>
      <w:r w:rsidRPr="000C1436">
        <w:rPr>
          <w:rFonts w:asciiTheme="minorHAnsi" w:hAnsiTheme="minorHAnsi"/>
          <w:sz w:val="24"/>
          <w:szCs w:val="24"/>
        </w:rPr>
        <w:t>must be submitted by the application deadline.</w:t>
      </w:r>
    </w:p>
    <w:p w14:paraId="4E2B273A" w14:textId="6257AED7" w:rsidR="00942622" w:rsidRPr="000C1436" w:rsidRDefault="00942622" w:rsidP="000C1436">
      <w:pPr>
        <w:pStyle w:val="ListParagraph"/>
        <w:numPr>
          <w:ilvl w:val="0"/>
          <w:numId w:val="24"/>
        </w:numPr>
        <w:spacing w:after="120" w:line="240" w:lineRule="auto"/>
        <w:jc w:val="both"/>
        <w:rPr>
          <w:rFonts w:asciiTheme="minorHAnsi" w:hAnsiTheme="minorHAnsi"/>
          <w:sz w:val="24"/>
          <w:szCs w:val="24"/>
        </w:rPr>
      </w:pPr>
      <w:r w:rsidRPr="000C1436">
        <w:rPr>
          <w:rFonts w:asciiTheme="minorHAnsi" w:hAnsiTheme="minorHAnsi"/>
          <w:sz w:val="24"/>
          <w:szCs w:val="24"/>
        </w:rPr>
        <w:t>Application documents must be submitted electronically to be con</w:t>
      </w:r>
      <w:r w:rsidR="00A77835" w:rsidRPr="000C1436">
        <w:rPr>
          <w:rFonts w:asciiTheme="minorHAnsi" w:hAnsiTheme="minorHAnsi"/>
          <w:sz w:val="24"/>
          <w:szCs w:val="24"/>
        </w:rPr>
        <w:t>sidered eligible applications. A</w:t>
      </w:r>
      <w:r w:rsidRPr="000C1436">
        <w:rPr>
          <w:rFonts w:asciiTheme="minorHAnsi" w:hAnsiTheme="minorHAnsi"/>
          <w:sz w:val="24"/>
          <w:szCs w:val="24"/>
        </w:rPr>
        <w:t xml:space="preserve">pplications are to be submitted through the Wufoo using the following link: </w:t>
      </w:r>
      <w:hyperlink r:id="rId17" w:history="1">
        <w:r w:rsidRPr="000C1436">
          <w:rPr>
            <w:rStyle w:val="Hyperlink"/>
            <w:rFonts w:asciiTheme="minorHAnsi" w:hAnsiTheme="minorHAnsi"/>
            <w:sz w:val="24"/>
            <w:szCs w:val="24"/>
          </w:rPr>
          <w:t>https://tdhca.wufoo.com/forms/native-americansmigrant-seasonal-farm-worker-nofa/</w:t>
        </w:r>
      </w:hyperlink>
    </w:p>
    <w:p w14:paraId="688CB84E" w14:textId="77777777" w:rsidR="00942622" w:rsidRPr="000C1436" w:rsidRDefault="00942622" w:rsidP="000C1436">
      <w:pPr>
        <w:pStyle w:val="ListParagraph"/>
        <w:numPr>
          <w:ilvl w:val="0"/>
          <w:numId w:val="24"/>
        </w:numPr>
        <w:spacing w:after="120" w:line="240" w:lineRule="auto"/>
        <w:jc w:val="both"/>
        <w:rPr>
          <w:rFonts w:asciiTheme="minorHAnsi" w:hAnsiTheme="minorHAnsi"/>
          <w:sz w:val="24"/>
          <w:szCs w:val="24"/>
        </w:rPr>
      </w:pPr>
      <w:r w:rsidRPr="000C1436">
        <w:rPr>
          <w:rFonts w:asciiTheme="minorHAnsi" w:hAnsiTheme="minorHAnsi"/>
          <w:sz w:val="24"/>
          <w:szCs w:val="24"/>
        </w:rPr>
        <w:t>An Applicant must meet all requirements as set forth in III. General Information, E. Eligible Applicant Organizations; and</w:t>
      </w:r>
    </w:p>
    <w:p w14:paraId="7987792D" w14:textId="77777777" w:rsidR="00942622" w:rsidRPr="000C1436" w:rsidRDefault="00942622" w:rsidP="000C1436">
      <w:pPr>
        <w:pStyle w:val="ListParagraph"/>
        <w:numPr>
          <w:ilvl w:val="0"/>
          <w:numId w:val="24"/>
        </w:numPr>
        <w:spacing w:after="120" w:line="240" w:lineRule="auto"/>
        <w:jc w:val="both"/>
        <w:rPr>
          <w:rFonts w:asciiTheme="minorHAnsi" w:hAnsiTheme="minorHAnsi"/>
          <w:sz w:val="24"/>
          <w:szCs w:val="24"/>
        </w:rPr>
      </w:pPr>
      <w:r w:rsidRPr="000C1436">
        <w:rPr>
          <w:rFonts w:asciiTheme="minorHAnsi" w:hAnsiTheme="minorHAnsi"/>
          <w:sz w:val="24"/>
          <w:szCs w:val="24"/>
        </w:rPr>
        <w:t>An Applicant must not be an ineligible applicant organization as set forth in III. General Information, F. Ineligible Applicant Organizations.</w:t>
      </w:r>
    </w:p>
    <w:p w14:paraId="5D40A251" w14:textId="77777777" w:rsidR="006B44B5" w:rsidRPr="000C1436" w:rsidRDefault="00283730" w:rsidP="000C1436">
      <w:pPr>
        <w:spacing w:after="120"/>
        <w:jc w:val="both"/>
        <w:rPr>
          <w:rFonts w:asciiTheme="minorHAnsi" w:hAnsiTheme="minorHAnsi"/>
        </w:rPr>
      </w:pPr>
      <w:r w:rsidRPr="000C1436">
        <w:rPr>
          <w:rFonts w:asciiTheme="minorHAnsi" w:hAnsiTheme="minorHAnsi"/>
        </w:rPr>
        <w:t>Any a</w:t>
      </w:r>
      <w:r w:rsidR="006B44B5" w:rsidRPr="000C1436">
        <w:rPr>
          <w:rFonts w:asciiTheme="minorHAnsi" w:hAnsiTheme="minorHAnsi"/>
        </w:rPr>
        <w:t>pplicant not meeting the</w:t>
      </w:r>
      <w:r w:rsidR="00A77835" w:rsidRPr="000C1436">
        <w:rPr>
          <w:rFonts w:asciiTheme="minorHAnsi" w:hAnsiTheme="minorHAnsi"/>
        </w:rPr>
        <w:t>se</w:t>
      </w:r>
      <w:r w:rsidR="006B44B5" w:rsidRPr="000C1436">
        <w:rPr>
          <w:rFonts w:asciiTheme="minorHAnsi" w:hAnsiTheme="minorHAnsi"/>
        </w:rPr>
        <w:t xml:space="preserve"> </w:t>
      </w:r>
      <w:r w:rsidR="00035A02" w:rsidRPr="000C1436">
        <w:rPr>
          <w:rFonts w:asciiTheme="minorHAnsi" w:hAnsiTheme="minorHAnsi"/>
        </w:rPr>
        <w:t xml:space="preserve">threshold criteria </w:t>
      </w:r>
      <w:r w:rsidR="006B44B5" w:rsidRPr="000C1436">
        <w:rPr>
          <w:rFonts w:asciiTheme="minorHAnsi" w:hAnsiTheme="minorHAnsi"/>
        </w:rPr>
        <w:t xml:space="preserve">will be terminated. A notice of termination will </w:t>
      </w:r>
      <w:r w:rsidRPr="000C1436">
        <w:rPr>
          <w:rFonts w:asciiTheme="minorHAnsi" w:hAnsiTheme="minorHAnsi"/>
        </w:rPr>
        <w:t>be sent</w:t>
      </w:r>
      <w:r w:rsidR="00035A02" w:rsidRPr="000C1436">
        <w:rPr>
          <w:rFonts w:asciiTheme="minorHAnsi" w:hAnsiTheme="minorHAnsi"/>
        </w:rPr>
        <w:t>,</w:t>
      </w:r>
      <w:r w:rsidRPr="000C1436">
        <w:rPr>
          <w:rFonts w:asciiTheme="minorHAnsi" w:hAnsiTheme="minorHAnsi"/>
        </w:rPr>
        <w:t xml:space="preserve"> and an a</w:t>
      </w:r>
      <w:r w:rsidR="007318A3" w:rsidRPr="000C1436">
        <w:rPr>
          <w:rFonts w:asciiTheme="minorHAnsi" w:hAnsiTheme="minorHAnsi"/>
        </w:rPr>
        <w:t>pplicant will have an opportunity to appeal the decision in accordance with 10 TAC §1.7, Staff Appeals Process.</w:t>
      </w:r>
    </w:p>
    <w:p w14:paraId="139FD7B8" w14:textId="77777777" w:rsidR="00942622" w:rsidRPr="000C1436" w:rsidRDefault="00942622" w:rsidP="000C1436">
      <w:pPr>
        <w:pStyle w:val="Heading2"/>
        <w:jc w:val="both"/>
        <w:rPr>
          <w:rFonts w:asciiTheme="minorHAnsi" w:hAnsiTheme="minorHAnsi"/>
          <w:szCs w:val="24"/>
        </w:rPr>
      </w:pPr>
      <w:bookmarkStart w:id="92" w:name="_Toc454193959"/>
      <w:bookmarkStart w:id="93" w:name="_Toc474509301"/>
      <w:bookmarkStart w:id="94" w:name="_Toc474910583"/>
      <w:bookmarkStart w:id="95" w:name="_Toc474910644"/>
      <w:bookmarkStart w:id="96" w:name="_Toc508789135"/>
      <w:bookmarkStart w:id="97" w:name="_Toc534874825"/>
      <w:bookmarkStart w:id="98" w:name="_Toc359914452"/>
      <w:bookmarkStart w:id="99" w:name="_Toc387766504"/>
      <w:bookmarkStart w:id="100" w:name="_Toc454193958"/>
      <w:bookmarkStart w:id="101" w:name="_Toc474509300"/>
      <w:bookmarkStart w:id="102" w:name="_Toc474910582"/>
      <w:bookmarkStart w:id="103" w:name="_Toc474910643"/>
      <w:r w:rsidRPr="000C1436">
        <w:rPr>
          <w:rFonts w:asciiTheme="minorHAnsi" w:hAnsiTheme="minorHAnsi"/>
          <w:szCs w:val="24"/>
        </w:rPr>
        <w:t>Deficiency Notices</w:t>
      </w:r>
      <w:bookmarkEnd w:id="92"/>
      <w:bookmarkEnd w:id="93"/>
      <w:bookmarkEnd w:id="94"/>
      <w:bookmarkEnd w:id="95"/>
      <w:bookmarkEnd w:id="96"/>
      <w:bookmarkEnd w:id="97"/>
    </w:p>
    <w:p w14:paraId="6FA96721" w14:textId="77777777" w:rsidR="00447C83" w:rsidRDefault="00942622" w:rsidP="00447C83">
      <w:pPr>
        <w:spacing w:after="120"/>
        <w:jc w:val="both"/>
        <w:rPr>
          <w:rFonts w:asciiTheme="minorHAnsi" w:hAnsiTheme="minorHAnsi"/>
        </w:rPr>
      </w:pPr>
      <w:bookmarkStart w:id="104" w:name="_Toc353790686"/>
      <w:bookmarkStart w:id="105" w:name="_Toc353803529"/>
      <w:r w:rsidRPr="000C1436">
        <w:rPr>
          <w:rFonts w:asciiTheme="minorHAnsi" w:hAnsiTheme="minorHAnsi"/>
          <w:color w:val="000000"/>
        </w:rPr>
        <w:t xml:space="preserve">After the application receipt deadline, the Department will not consider any unsolicited information that an applicant may want to provide. </w:t>
      </w:r>
      <w:r w:rsidR="00A77835" w:rsidRPr="000C1436">
        <w:rPr>
          <w:rFonts w:asciiTheme="minorHAnsi" w:hAnsiTheme="minorHAnsi"/>
          <w:color w:val="000000"/>
        </w:rPr>
        <w:t>If t</w:t>
      </w:r>
      <w:r w:rsidRPr="000C1436">
        <w:rPr>
          <w:rFonts w:asciiTheme="minorHAnsi" w:hAnsiTheme="minorHAnsi"/>
          <w:color w:val="000000"/>
        </w:rPr>
        <w:t xml:space="preserve">he Department </w:t>
      </w:r>
      <w:r w:rsidR="00A77835" w:rsidRPr="000C1436">
        <w:rPr>
          <w:rFonts w:asciiTheme="minorHAnsi" w:hAnsiTheme="minorHAnsi"/>
          <w:color w:val="000000"/>
        </w:rPr>
        <w:t xml:space="preserve">identifies deficiencies within the Attachments it will </w:t>
      </w:r>
      <w:r w:rsidRPr="000C1436">
        <w:rPr>
          <w:rFonts w:asciiTheme="minorHAnsi" w:hAnsiTheme="minorHAnsi"/>
          <w:color w:val="000000"/>
        </w:rPr>
        <w:t xml:space="preserve">issue a deficiency notice to </w:t>
      </w:r>
      <w:r w:rsidR="00A77835" w:rsidRPr="000C1436">
        <w:rPr>
          <w:rFonts w:asciiTheme="minorHAnsi" w:hAnsiTheme="minorHAnsi"/>
          <w:color w:val="000000"/>
        </w:rPr>
        <w:t>req</w:t>
      </w:r>
      <w:r w:rsidR="00283730" w:rsidRPr="000C1436">
        <w:rPr>
          <w:rFonts w:asciiTheme="minorHAnsi" w:hAnsiTheme="minorHAnsi"/>
          <w:color w:val="000000"/>
        </w:rPr>
        <w:t>uest the deficiency be resolved</w:t>
      </w:r>
      <w:r w:rsidRPr="000C1436">
        <w:rPr>
          <w:rFonts w:asciiTheme="minorHAnsi" w:hAnsiTheme="minorHAnsi"/>
          <w:color w:val="000000"/>
        </w:rPr>
        <w:t xml:space="preserve">. Applicants will have three (3) days from the date of issuance of the deficiency notice to provide the requested information. Deficiency notices will be e-mailed to the applicant’s chief executive and the person specified as the “person to contact with CSBG application questions” in the applicant information form. If the applicant does not provide the requested information within the 3-day time period, the applicant will be </w:t>
      </w:r>
      <w:r w:rsidRPr="000C1436">
        <w:rPr>
          <w:rFonts w:asciiTheme="minorHAnsi" w:hAnsiTheme="minorHAnsi"/>
        </w:rPr>
        <w:t xml:space="preserve">sent a notice indicating </w:t>
      </w:r>
      <w:r w:rsidR="00A77835" w:rsidRPr="000C1436">
        <w:rPr>
          <w:rFonts w:asciiTheme="minorHAnsi" w:hAnsiTheme="minorHAnsi"/>
        </w:rPr>
        <w:t>termination of the application.</w:t>
      </w:r>
      <w:bookmarkStart w:id="106" w:name="_Toc508789136"/>
      <w:bookmarkStart w:id="107" w:name="_Toc534874826"/>
      <w:bookmarkEnd w:id="104"/>
      <w:bookmarkEnd w:id="105"/>
      <w:bookmarkEnd w:id="98"/>
      <w:bookmarkEnd w:id="99"/>
      <w:bookmarkEnd w:id="100"/>
      <w:bookmarkEnd w:id="101"/>
      <w:bookmarkEnd w:id="102"/>
      <w:bookmarkEnd w:id="103"/>
    </w:p>
    <w:p w14:paraId="45A4409C" w14:textId="77220868" w:rsidR="00942622" w:rsidRPr="000C1436" w:rsidRDefault="00447C83" w:rsidP="00447C83">
      <w:pPr>
        <w:spacing w:after="120"/>
        <w:jc w:val="both"/>
        <w:rPr>
          <w:rFonts w:asciiTheme="minorHAnsi" w:hAnsiTheme="minorHAnsi"/>
        </w:rPr>
      </w:pPr>
      <w:r w:rsidRPr="000C1436">
        <w:rPr>
          <w:rFonts w:asciiTheme="minorHAnsi" w:hAnsiTheme="minorHAnsi"/>
        </w:rPr>
        <w:t xml:space="preserve"> </w:t>
      </w:r>
      <w:r w:rsidR="00942622" w:rsidRPr="000C1436">
        <w:rPr>
          <w:rFonts w:asciiTheme="minorHAnsi" w:hAnsiTheme="minorHAnsi"/>
        </w:rPr>
        <w:t>Scoring of Applications</w:t>
      </w:r>
      <w:bookmarkEnd w:id="106"/>
      <w:bookmarkEnd w:id="107"/>
    </w:p>
    <w:p w14:paraId="494F7138" w14:textId="77777777" w:rsidR="00942622" w:rsidRPr="000C1436" w:rsidRDefault="00942622" w:rsidP="000C1436">
      <w:pPr>
        <w:spacing w:after="120"/>
        <w:jc w:val="both"/>
        <w:rPr>
          <w:rFonts w:asciiTheme="minorHAnsi" w:hAnsiTheme="minorHAnsi"/>
          <w:b/>
        </w:rPr>
      </w:pPr>
      <w:r w:rsidRPr="000C1436">
        <w:rPr>
          <w:rFonts w:asciiTheme="minorHAnsi" w:hAnsiTheme="minorHAnsi"/>
        </w:rPr>
        <w:t xml:space="preserve">Applications received from eligible organizations with no threshold deficiencies will be reviewed and scored by the Department. The Department will utilize a standard scoring instrument to evaluate, score, and rank each application. The scoring instrument will award points based on the applicant’s response to the requested information in Attachment B. </w:t>
      </w:r>
      <w:r w:rsidRPr="000C1436">
        <w:rPr>
          <w:rFonts w:asciiTheme="minorHAnsi" w:hAnsiTheme="minorHAnsi"/>
          <w:b/>
        </w:rPr>
        <w:t xml:space="preserve">Applications with a score below 50% of the maximum </w:t>
      </w:r>
      <w:r w:rsidR="003D7E9B" w:rsidRPr="000C1436">
        <w:rPr>
          <w:rFonts w:asciiTheme="minorHAnsi" w:hAnsiTheme="minorHAnsi"/>
          <w:b/>
        </w:rPr>
        <w:t xml:space="preserve">eligible </w:t>
      </w:r>
      <w:r w:rsidRPr="000C1436">
        <w:rPr>
          <w:rFonts w:asciiTheme="minorHAnsi" w:hAnsiTheme="minorHAnsi"/>
          <w:b/>
        </w:rPr>
        <w:t>points available will not be considered for funding</w:t>
      </w:r>
      <w:r w:rsidR="006D6C18" w:rsidRPr="000C1436">
        <w:rPr>
          <w:rFonts w:asciiTheme="minorHAnsi" w:hAnsiTheme="minorHAnsi"/>
          <w:b/>
        </w:rPr>
        <w:t xml:space="preserve"> except as described in the next paragraph</w:t>
      </w:r>
      <w:r w:rsidRPr="000C1436">
        <w:rPr>
          <w:rFonts w:asciiTheme="minorHAnsi" w:hAnsiTheme="minorHAnsi"/>
          <w:b/>
        </w:rPr>
        <w:t xml:space="preserve">. </w:t>
      </w:r>
    </w:p>
    <w:p w14:paraId="07B7554D" w14:textId="77777777" w:rsidR="00942622" w:rsidRPr="000C1436" w:rsidRDefault="00942622" w:rsidP="000C1436">
      <w:pPr>
        <w:spacing w:after="120"/>
        <w:jc w:val="both"/>
        <w:rPr>
          <w:rFonts w:asciiTheme="minorHAnsi" w:hAnsiTheme="minorHAnsi"/>
          <w:b/>
        </w:rPr>
      </w:pPr>
      <w:r w:rsidRPr="000C1436">
        <w:rPr>
          <w:rFonts w:asciiTheme="minorHAnsi" w:hAnsiTheme="minorHAnsi"/>
          <w:lang w:bidi="en-US"/>
        </w:rPr>
        <w:t xml:space="preserve">If all applicants score below the minimum point threshold, the Department reserves the right to review the top </w:t>
      </w:r>
      <w:r w:rsidR="00A427D2" w:rsidRPr="000C1436">
        <w:rPr>
          <w:rFonts w:asciiTheme="minorHAnsi" w:hAnsiTheme="minorHAnsi"/>
          <w:lang w:bidi="en-US"/>
        </w:rPr>
        <w:t xml:space="preserve">overall </w:t>
      </w:r>
      <w:r w:rsidRPr="000C1436">
        <w:rPr>
          <w:rFonts w:asciiTheme="minorHAnsi" w:hAnsiTheme="minorHAnsi"/>
          <w:lang w:bidi="en-US"/>
        </w:rPr>
        <w:t>scoring entity and if, in the Department’s judgment, they can appropriately administer the CSBG-D</w:t>
      </w:r>
      <w:r w:rsidR="003D7E9B" w:rsidRPr="000C1436">
        <w:rPr>
          <w:rFonts w:asciiTheme="minorHAnsi" w:hAnsiTheme="minorHAnsi"/>
          <w:lang w:bidi="en-US"/>
        </w:rPr>
        <w:t xml:space="preserve"> funds</w:t>
      </w:r>
      <w:r w:rsidRPr="000C1436">
        <w:rPr>
          <w:rFonts w:asciiTheme="minorHAnsi" w:hAnsiTheme="minorHAnsi"/>
          <w:lang w:bidi="en-US"/>
        </w:rPr>
        <w:t xml:space="preserve">, may recommend an award to its Governing Board. </w:t>
      </w:r>
      <w:r w:rsidRPr="000C1436">
        <w:rPr>
          <w:rFonts w:asciiTheme="minorHAnsi" w:hAnsiTheme="minorHAnsi"/>
        </w:rPr>
        <w:t>Upon completion of scoring each application, applicants will be provided a scoring notice with an opportunity to appeal.</w:t>
      </w:r>
      <w:r w:rsidRPr="000C1436">
        <w:rPr>
          <w:rFonts w:asciiTheme="minorHAnsi" w:hAnsiTheme="minorHAnsi"/>
          <w:b/>
        </w:rPr>
        <w:t xml:space="preserve"> </w:t>
      </w:r>
    </w:p>
    <w:p w14:paraId="1F502A4A" w14:textId="77777777" w:rsidR="008D7516" w:rsidRPr="000C1436" w:rsidRDefault="008D7516" w:rsidP="000C1436">
      <w:pPr>
        <w:spacing w:after="120"/>
        <w:jc w:val="both"/>
        <w:rPr>
          <w:rFonts w:asciiTheme="minorHAnsi" w:hAnsiTheme="minorHAnsi"/>
        </w:rPr>
      </w:pPr>
      <w:r w:rsidRPr="000C1436">
        <w:rPr>
          <w:rFonts w:asciiTheme="minorHAnsi" w:hAnsiTheme="minorHAnsi"/>
          <w:bCs/>
        </w:rPr>
        <w:t>T</w:t>
      </w:r>
      <w:r w:rsidRPr="000C1436">
        <w:rPr>
          <w:rFonts w:asciiTheme="minorHAnsi" w:hAnsiTheme="minorHAnsi"/>
        </w:rPr>
        <w:t xml:space="preserve">he Department will consider and evaluate prior monitoring and/or audit issues during its application </w:t>
      </w:r>
      <w:r w:rsidR="003D7E9B" w:rsidRPr="000C1436">
        <w:rPr>
          <w:rFonts w:asciiTheme="minorHAnsi" w:hAnsiTheme="minorHAnsi"/>
        </w:rPr>
        <w:t>scoring</w:t>
      </w:r>
      <w:r w:rsidRPr="000C1436">
        <w:rPr>
          <w:rFonts w:asciiTheme="minorHAnsi" w:hAnsiTheme="minorHAnsi"/>
        </w:rPr>
        <w:t xml:space="preserve">.  </w:t>
      </w:r>
      <w:r w:rsidR="003D7E9B" w:rsidRPr="000C1436">
        <w:rPr>
          <w:rFonts w:asciiTheme="minorHAnsi" w:hAnsiTheme="minorHAnsi"/>
        </w:rPr>
        <w:t xml:space="preserve">Additionally, </w:t>
      </w:r>
      <w:r w:rsidR="005436F3" w:rsidRPr="000C1436">
        <w:rPr>
          <w:rFonts w:asciiTheme="minorHAnsi" w:hAnsiTheme="minorHAnsi"/>
        </w:rPr>
        <w:t>other f</w:t>
      </w:r>
      <w:r w:rsidRPr="000C1436">
        <w:rPr>
          <w:rFonts w:asciiTheme="minorHAnsi" w:hAnsiTheme="minorHAnsi"/>
        </w:rPr>
        <w:t xml:space="preserve">actors to be considered in the </w:t>
      </w:r>
      <w:r w:rsidR="003D7E9B" w:rsidRPr="000C1436">
        <w:rPr>
          <w:rFonts w:asciiTheme="minorHAnsi" w:hAnsiTheme="minorHAnsi"/>
        </w:rPr>
        <w:t>scoring</w:t>
      </w:r>
      <w:r w:rsidRPr="000C1436">
        <w:rPr>
          <w:rFonts w:asciiTheme="minorHAnsi" w:hAnsiTheme="minorHAnsi"/>
        </w:rPr>
        <w:t xml:space="preserve"> of each application will include, but not be limited to: </w:t>
      </w:r>
    </w:p>
    <w:p w14:paraId="61731F04" w14:textId="77777777" w:rsidR="007502A4" w:rsidRPr="000C1436" w:rsidRDefault="00EA56D0" w:rsidP="000C1436">
      <w:pPr>
        <w:pStyle w:val="ListParagraph"/>
        <w:numPr>
          <w:ilvl w:val="0"/>
          <w:numId w:val="24"/>
        </w:numPr>
        <w:spacing w:after="120" w:line="240" w:lineRule="auto"/>
        <w:jc w:val="both"/>
        <w:rPr>
          <w:rFonts w:asciiTheme="minorHAnsi" w:hAnsiTheme="minorHAnsi"/>
          <w:sz w:val="24"/>
          <w:szCs w:val="24"/>
        </w:rPr>
      </w:pPr>
      <w:r w:rsidRPr="000C1436">
        <w:rPr>
          <w:rFonts w:asciiTheme="minorHAnsi" w:hAnsiTheme="minorHAnsi"/>
          <w:sz w:val="24"/>
          <w:szCs w:val="24"/>
        </w:rPr>
        <w:t>C</w:t>
      </w:r>
      <w:r w:rsidR="008D7516" w:rsidRPr="000C1436">
        <w:rPr>
          <w:rFonts w:asciiTheme="minorHAnsi" w:hAnsiTheme="minorHAnsi"/>
          <w:sz w:val="24"/>
          <w:szCs w:val="24"/>
        </w:rPr>
        <w:t xml:space="preserve">apacity to effectively administer federal funds and to ensure compliance with regulations; </w:t>
      </w:r>
    </w:p>
    <w:p w14:paraId="1879B6E5" w14:textId="77777777" w:rsidR="007502A4" w:rsidRPr="000C1436" w:rsidRDefault="008D7516" w:rsidP="000C1436">
      <w:pPr>
        <w:pStyle w:val="ListParagraph"/>
        <w:numPr>
          <w:ilvl w:val="0"/>
          <w:numId w:val="24"/>
        </w:numPr>
        <w:spacing w:after="120" w:line="240" w:lineRule="auto"/>
        <w:jc w:val="both"/>
        <w:rPr>
          <w:rFonts w:asciiTheme="minorHAnsi" w:hAnsiTheme="minorHAnsi"/>
          <w:sz w:val="24"/>
          <w:szCs w:val="24"/>
        </w:rPr>
      </w:pPr>
      <w:r w:rsidRPr="000C1436">
        <w:rPr>
          <w:rFonts w:asciiTheme="minorHAnsi" w:hAnsiTheme="minorHAnsi"/>
          <w:sz w:val="24"/>
          <w:szCs w:val="24"/>
        </w:rPr>
        <w:t>Ability to demonstrate staff and organizational capacity to deliver the proposed services; and,</w:t>
      </w:r>
    </w:p>
    <w:p w14:paraId="106A2BE3" w14:textId="77777777" w:rsidR="007502A4" w:rsidRPr="000C1436" w:rsidRDefault="008D7516" w:rsidP="000C1436">
      <w:pPr>
        <w:pStyle w:val="ListParagraph"/>
        <w:numPr>
          <w:ilvl w:val="0"/>
          <w:numId w:val="24"/>
        </w:numPr>
        <w:spacing w:after="120" w:line="240" w:lineRule="auto"/>
        <w:jc w:val="both"/>
        <w:rPr>
          <w:rFonts w:asciiTheme="minorHAnsi" w:eastAsia="Times New Roman" w:hAnsiTheme="minorHAnsi"/>
          <w:bCs/>
          <w:sz w:val="24"/>
          <w:szCs w:val="24"/>
        </w:rPr>
      </w:pPr>
      <w:r w:rsidRPr="000C1436">
        <w:rPr>
          <w:rFonts w:asciiTheme="minorHAnsi" w:hAnsiTheme="minorHAnsi"/>
          <w:sz w:val="24"/>
          <w:szCs w:val="24"/>
        </w:rPr>
        <w:lastRenderedPageBreak/>
        <w:t xml:space="preserve">Ability to demonstrate positive past performance with Department </w:t>
      </w:r>
      <w:r w:rsidR="00EF37E2" w:rsidRPr="000C1436">
        <w:rPr>
          <w:rFonts w:asciiTheme="minorHAnsi" w:hAnsiTheme="minorHAnsi"/>
          <w:sz w:val="24"/>
          <w:szCs w:val="24"/>
        </w:rPr>
        <w:t xml:space="preserve">or other federally </w:t>
      </w:r>
      <w:r w:rsidRPr="000C1436">
        <w:rPr>
          <w:rFonts w:asciiTheme="minorHAnsi" w:hAnsiTheme="minorHAnsi"/>
          <w:sz w:val="24"/>
          <w:szCs w:val="24"/>
        </w:rPr>
        <w:t>funded programs, including the results of Department monitoring reviews, timeliness of submission of reports, results of the last fiscal audit, and other information deemed relevant to performance.</w:t>
      </w:r>
      <w:r w:rsidRPr="000C1436">
        <w:rPr>
          <w:rFonts w:asciiTheme="minorHAnsi" w:eastAsia="Times New Roman" w:hAnsiTheme="minorHAnsi"/>
          <w:bCs/>
          <w:sz w:val="24"/>
          <w:szCs w:val="24"/>
        </w:rPr>
        <w:t xml:space="preserve"> </w:t>
      </w:r>
    </w:p>
    <w:p w14:paraId="54225BE3" w14:textId="77777777" w:rsidR="005436F3" w:rsidRPr="000C1436" w:rsidRDefault="005436F3" w:rsidP="000C1436">
      <w:pPr>
        <w:pStyle w:val="Heading2"/>
        <w:rPr>
          <w:rFonts w:asciiTheme="minorHAnsi" w:hAnsiTheme="minorHAnsi"/>
          <w:szCs w:val="24"/>
        </w:rPr>
      </w:pPr>
      <w:bookmarkStart w:id="108" w:name="_Toc508789137"/>
      <w:bookmarkStart w:id="109" w:name="_Toc534874827"/>
      <w:r w:rsidRPr="000C1436">
        <w:rPr>
          <w:rFonts w:asciiTheme="minorHAnsi" w:hAnsiTheme="minorHAnsi"/>
          <w:szCs w:val="24"/>
        </w:rPr>
        <w:t>Awards</w:t>
      </w:r>
      <w:bookmarkEnd w:id="108"/>
      <w:bookmarkEnd w:id="109"/>
    </w:p>
    <w:p w14:paraId="452BE4B0" w14:textId="77777777" w:rsidR="005436F3" w:rsidRPr="000C1436" w:rsidRDefault="006D6C18" w:rsidP="000C1436">
      <w:pPr>
        <w:spacing w:after="120"/>
        <w:jc w:val="both"/>
        <w:rPr>
          <w:rFonts w:asciiTheme="minorHAnsi" w:hAnsiTheme="minorHAnsi"/>
          <w:b/>
        </w:rPr>
      </w:pPr>
      <w:r w:rsidRPr="000C1436">
        <w:rPr>
          <w:rFonts w:asciiTheme="minorHAnsi" w:hAnsiTheme="minorHAnsi"/>
          <w:bCs/>
        </w:rPr>
        <w:t xml:space="preserve">Applicants whose applications score </w:t>
      </w:r>
      <w:r w:rsidR="00C47A5F" w:rsidRPr="000C1436">
        <w:rPr>
          <w:rFonts w:asciiTheme="minorHAnsi" w:hAnsiTheme="minorHAnsi"/>
          <w:bCs/>
        </w:rPr>
        <w:t xml:space="preserve">competitively </w:t>
      </w:r>
      <w:r w:rsidR="005436F3" w:rsidRPr="000C1436">
        <w:rPr>
          <w:rFonts w:asciiTheme="minorHAnsi" w:hAnsiTheme="minorHAnsi"/>
          <w:bCs/>
        </w:rPr>
        <w:t xml:space="preserve">will be reviewed by the Department’s Executive Award Review Advisory Committee in accordance with 10 TAC Chapter 1, Subchapter C and subsequently brought to the Department’s Governing Board for </w:t>
      </w:r>
      <w:r w:rsidR="00C47A5F" w:rsidRPr="000C1436">
        <w:rPr>
          <w:rFonts w:asciiTheme="minorHAnsi" w:hAnsiTheme="minorHAnsi"/>
          <w:bCs/>
        </w:rPr>
        <w:t>consideration of an award</w:t>
      </w:r>
      <w:r w:rsidR="005436F3" w:rsidRPr="000C1436">
        <w:rPr>
          <w:rFonts w:asciiTheme="minorHAnsi" w:hAnsiTheme="minorHAnsi"/>
          <w:bCs/>
        </w:rPr>
        <w:t xml:space="preserve">. </w:t>
      </w:r>
    </w:p>
    <w:p w14:paraId="3FF109E1" w14:textId="77777777" w:rsidR="00933DE3" w:rsidRPr="000C1436" w:rsidRDefault="00933DE3" w:rsidP="000C1436">
      <w:pPr>
        <w:pStyle w:val="Heading2"/>
        <w:jc w:val="both"/>
        <w:rPr>
          <w:rFonts w:asciiTheme="minorHAnsi" w:hAnsiTheme="minorHAnsi"/>
          <w:szCs w:val="24"/>
        </w:rPr>
      </w:pPr>
      <w:bookmarkStart w:id="110" w:name="_Toc470168277"/>
      <w:bookmarkStart w:id="111" w:name="_Toc474910591"/>
      <w:bookmarkStart w:id="112" w:name="_Toc474910652"/>
      <w:bookmarkStart w:id="113" w:name="_Toc508789138"/>
      <w:bookmarkStart w:id="114" w:name="_Toc534874828"/>
      <w:r w:rsidRPr="000C1436">
        <w:rPr>
          <w:rFonts w:asciiTheme="minorHAnsi" w:hAnsiTheme="minorHAnsi"/>
          <w:szCs w:val="24"/>
        </w:rPr>
        <w:t>Appeals Process</w:t>
      </w:r>
      <w:bookmarkEnd w:id="110"/>
      <w:bookmarkEnd w:id="111"/>
      <w:bookmarkEnd w:id="112"/>
      <w:bookmarkEnd w:id="113"/>
      <w:bookmarkEnd w:id="114"/>
      <w:r w:rsidRPr="000C1436">
        <w:rPr>
          <w:rFonts w:asciiTheme="minorHAnsi" w:hAnsiTheme="minorHAnsi"/>
          <w:szCs w:val="24"/>
        </w:rPr>
        <w:t xml:space="preserve"> </w:t>
      </w:r>
    </w:p>
    <w:p w14:paraId="1D14E3B1" w14:textId="77777777" w:rsidR="007318C9" w:rsidRPr="000C1436" w:rsidRDefault="00933DE3" w:rsidP="000C1436">
      <w:pPr>
        <w:spacing w:after="120"/>
        <w:jc w:val="both"/>
        <w:rPr>
          <w:rFonts w:asciiTheme="minorHAnsi" w:hAnsiTheme="minorHAnsi"/>
        </w:rPr>
      </w:pPr>
      <w:r w:rsidRPr="000C1436">
        <w:rPr>
          <w:rFonts w:asciiTheme="minorHAnsi" w:hAnsiTheme="minorHAnsi"/>
        </w:rPr>
        <w:t>A</w:t>
      </w:r>
      <w:r w:rsidR="00C47A5F" w:rsidRPr="000C1436">
        <w:rPr>
          <w:rFonts w:asciiTheme="minorHAnsi" w:hAnsiTheme="minorHAnsi"/>
        </w:rPr>
        <w:t>n a</w:t>
      </w:r>
      <w:r w:rsidRPr="000C1436">
        <w:rPr>
          <w:rFonts w:asciiTheme="minorHAnsi" w:hAnsiTheme="minorHAnsi"/>
        </w:rPr>
        <w:t>ppea</w:t>
      </w:r>
      <w:r w:rsidR="00346851" w:rsidRPr="000C1436">
        <w:rPr>
          <w:rFonts w:asciiTheme="minorHAnsi" w:hAnsiTheme="minorHAnsi"/>
        </w:rPr>
        <w:t>l</w:t>
      </w:r>
      <w:r w:rsidR="00C47A5F" w:rsidRPr="000C1436">
        <w:rPr>
          <w:rFonts w:asciiTheme="minorHAnsi" w:hAnsiTheme="minorHAnsi"/>
        </w:rPr>
        <w:t xml:space="preserve"> of a staff determination</w:t>
      </w:r>
      <w:r w:rsidRPr="000C1436">
        <w:rPr>
          <w:rFonts w:asciiTheme="minorHAnsi" w:hAnsiTheme="minorHAnsi"/>
        </w:rPr>
        <w:t xml:space="preserve"> must be submitted in writing </w:t>
      </w:r>
      <w:r w:rsidR="00C47A5F" w:rsidRPr="000C1436">
        <w:rPr>
          <w:rFonts w:asciiTheme="minorHAnsi" w:hAnsiTheme="minorHAnsi"/>
        </w:rPr>
        <w:t>and in accordance with</w:t>
      </w:r>
      <w:r w:rsidRPr="000C1436">
        <w:rPr>
          <w:rFonts w:asciiTheme="minorHAnsi" w:hAnsiTheme="minorHAnsi"/>
        </w:rPr>
        <w:t xml:space="preserve"> the Texas Administrative Rule Title 10, Part 1, Chapter 1, Subchapter A, §1.7 which can be found at the Secretary of State’s website at:</w:t>
      </w:r>
    </w:p>
    <w:p w14:paraId="456FC6CE" w14:textId="77777777" w:rsidR="00933DE3" w:rsidRPr="000C1436" w:rsidRDefault="00D13E83" w:rsidP="000C1436">
      <w:pPr>
        <w:spacing w:after="120"/>
        <w:rPr>
          <w:rFonts w:asciiTheme="minorHAnsi" w:hAnsiTheme="minorHAnsi"/>
        </w:rPr>
      </w:pPr>
      <w:hyperlink r:id="rId18" w:history="1">
        <w:r w:rsidR="00933DE3" w:rsidRPr="000C1436">
          <w:rPr>
            <w:rStyle w:val="Hyperlink"/>
            <w:rFonts w:asciiTheme="minorHAnsi" w:hAnsiTheme="minorHAnsi"/>
          </w:rPr>
          <w:t>http://texreg.sos.state.tx.us/public/readtac$ext.ViewTAC?tac_view=5&amp;ti=10&amp;pt=1&amp;ch=1&amp;sch=A&amp;rl=Y</w:t>
        </w:r>
      </w:hyperlink>
      <w:r w:rsidR="00933DE3" w:rsidRPr="000C1436">
        <w:rPr>
          <w:rFonts w:asciiTheme="minorHAnsi" w:hAnsiTheme="minorHAnsi"/>
        </w:rPr>
        <w:t xml:space="preserve">. </w:t>
      </w:r>
    </w:p>
    <w:p w14:paraId="6C2AADF1" w14:textId="77777777" w:rsidR="008D7516" w:rsidRPr="000C1436" w:rsidRDefault="00FF2F28" w:rsidP="000C1436">
      <w:pPr>
        <w:pStyle w:val="Heading1"/>
        <w:rPr>
          <w:rFonts w:asciiTheme="minorHAnsi" w:hAnsiTheme="minorHAnsi"/>
        </w:rPr>
      </w:pPr>
      <w:bookmarkStart w:id="115" w:name="_Toc470168278"/>
      <w:bookmarkStart w:id="116" w:name="_Toc474910592"/>
      <w:bookmarkStart w:id="117" w:name="_Toc474910653"/>
      <w:bookmarkStart w:id="118" w:name="_Toc508789139"/>
      <w:bookmarkStart w:id="119" w:name="_Toc534874829"/>
      <w:r w:rsidRPr="000C1436">
        <w:rPr>
          <w:rFonts w:asciiTheme="minorHAnsi" w:hAnsiTheme="minorHAnsi"/>
        </w:rPr>
        <w:t>Appendices</w:t>
      </w:r>
      <w:bookmarkEnd w:id="115"/>
      <w:bookmarkEnd w:id="116"/>
      <w:bookmarkEnd w:id="117"/>
      <w:bookmarkEnd w:id="118"/>
      <w:bookmarkEnd w:id="119"/>
    </w:p>
    <w:p w14:paraId="3C5FDFFA" w14:textId="77777777" w:rsidR="008D7516" w:rsidRPr="000C1436" w:rsidRDefault="008D7516" w:rsidP="000C1436">
      <w:pPr>
        <w:spacing w:after="120"/>
        <w:rPr>
          <w:rFonts w:asciiTheme="minorHAnsi" w:hAnsiTheme="minorHAnsi"/>
          <w:b/>
        </w:rPr>
      </w:pPr>
      <w:r w:rsidRPr="000C1436">
        <w:rPr>
          <w:rFonts w:asciiTheme="minorHAnsi" w:hAnsiTheme="minorHAnsi"/>
          <w:b/>
        </w:rPr>
        <w:t xml:space="preserve">Federal and State </w:t>
      </w:r>
      <w:r w:rsidR="00C47A5F" w:rsidRPr="000C1436">
        <w:rPr>
          <w:rFonts w:asciiTheme="minorHAnsi" w:hAnsiTheme="minorHAnsi"/>
          <w:b/>
        </w:rPr>
        <w:t>Resources</w:t>
      </w:r>
      <w:r w:rsidRPr="000C1436">
        <w:rPr>
          <w:rFonts w:asciiTheme="minorHAnsi" w:hAnsiTheme="minorHAnsi"/>
          <w:b/>
        </w:rPr>
        <w:t>:</w:t>
      </w:r>
    </w:p>
    <w:p w14:paraId="4520432D" w14:textId="77777777" w:rsidR="008D7516" w:rsidRPr="000C1436" w:rsidRDefault="008D7516" w:rsidP="000C1436">
      <w:pPr>
        <w:spacing w:after="120"/>
        <w:rPr>
          <w:rFonts w:asciiTheme="minorHAnsi" w:hAnsiTheme="minorHAnsi"/>
        </w:rPr>
      </w:pPr>
      <w:r w:rsidRPr="000C1436">
        <w:rPr>
          <w:rFonts w:asciiTheme="minorHAnsi" w:hAnsiTheme="minorHAnsi"/>
        </w:rPr>
        <w:t xml:space="preserve">CSBG Act Coats Human Services Reauthorization Act of 1998, available at </w:t>
      </w:r>
      <w:hyperlink r:id="rId19" w:history="1">
        <w:r w:rsidRPr="000C1436">
          <w:rPr>
            <w:rStyle w:val="Hyperlink"/>
            <w:rFonts w:asciiTheme="minorHAnsi" w:hAnsiTheme="minorHAnsi"/>
          </w:rPr>
          <w:t>http://www.tdhca.state.tx.us/community-affairs/csbg/guidance.htm</w:t>
        </w:r>
      </w:hyperlink>
    </w:p>
    <w:p w14:paraId="01BDE886" w14:textId="77777777" w:rsidR="008D7516" w:rsidRPr="000C1436" w:rsidRDefault="008D7516" w:rsidP="000C1436">
      <w:pPr>
        <w:spacing w:after="120"/>
        <w:rPr>
          <w:rFonts w:asciiTheme="minorHAnsi" w:hAnsiTheme="minorHAnsi"/>
        </w:rPr>
      </w:pPr>
      <w:r w:rsidRPr="000C1436">
        <w:rPr>
          <w:rFonts w:asciiTheme="minorHAnsi" w:hAnsiTheme="minorHAnsi"/>
        </w:rPr>
        <w:t>Texas Administrative Code - 10 TAC Chapter 1</w:t>
      </w:r>
      <w:r w:rsidR="00035F2D" w:rsidRPr="000C1436">
        <w:rPr>
          <w:rFonts w:asciiTheme="minorHAnsi" w:hAnsiTheme="minorHAnsi"/>
        </w:rPr>
        <w:t xml:space="preserve">, </w:t>
      </w:r>
      <w:r w:rsidR="00273532" w:rsidRPr="000C1436">
        <w:rPr>
          <w:rFonts w:asciiTheme="minorHAnsi" w:hAnsiTheme="minorHAnsi"/>
        </w:rPr>
        <w:t xml:space="preserve">Administration, </w:t>
      </w:r>
      <w:r w:rsidRPr="000C1436">
        <w:rPr>
          <w:rFonts w:asciiTheme="minorHAnsi" w:hAnsiTheme="minorHAnsi"/>
        </w:rPr>
        <w:t xml:space="preserve">available at </w:t>
      </w:r>
      <w:hyperlink r:id="rId20" w:history="1">
        <w:r w:rsidR="00035F2D" w:rsidRPr="000C1436">
          <w:rPr>
            <w:rStyle w:val="Hyperlink"/>
            <w:rFonts w:asciiTheme="minorHAnsi" w:hAnsiTheme="minorHAnsi"/>
          </w:rPr>
          <w:t>http://texreg.sos.state.tx.us/public/readtac$ext.ViewTAC?tac_view=4&amp;ti=10&amp;pt=1&amp;ch=1</w:t>
        </w:r>
      </w:hyperlink>
      <w:r w:rsidR="00035F2D" w:rsidRPr="000C1436">
        <w:rPr>
          <w:rFonts w:asciiTheme="minorHAnsi" w:hAnsiTheme="minorHAnsi"/>
        </w:rPr>
        <w:t xml:space="preserve"> </w:t>
      </w:r>
    </w:p>
    <w:p w14:paraId="6D8E019E" w14:textId="77777777" w:rsidR="00035F2D" w:rsidRPr="000C1436" w:rsidRDefault="00035F2D" w:rsidP="000C1436">
      <w:pPr>
        <w:spacing w:after="120"/>
        <w:rPr>
          <w:rFonts w:asciiTheme="minorHAnsi" w:hAnsiTheme="minorHAnsi"/>
        </w:rPr>
      </w:pPr>
      <w:r w:rsidRPr="000C1436">
        <w:rPr>
          <w:rFonts w:asciiTheme="minorHAnsi" w:hAnsiTheme="minorHAnsi"/>
        </w:rPr>
        <w:t xml:space="preserve">Texas Administrative Code - 10 TAC Chapter 2, </w:t>
      </w:r>
      <w:r w:rsidR="00273532" w:rsidRPr="000C1436">
        <w:rPr>
          <w:rFonts w:asciiTheme="minorHAnsi" w:hAnsiTheme="minorHAnsi"/>
        </w:rPr>
        <w:t xml:space="preserve">Enforcement, </w:t>
      </w:r>
      <w:r w:rsidRPr="000C1436">
        <w:rPr>
          <w:rFonts w:asciiTheme="minorHAnsi" w:hAnsiTheme="minorHAnsi"/>
        </w:rPr>
        <w:t xml:space="preserve">available at </w:t>
      </w:r>
      <w:hyperlink r:id="rId21" w:history="1">
        <w:r w:rsidRPr="000C1436">
          <w:rPr>
            <w:rStyle w:val="Hyperlink"/>
            <w:rFonts w:asciiTheme="minorHAnsi" w:hAnsiTheme="minorHAnsi"/>
          </w:rPr>
          <w:t>http://texreg.sos.state.tx.us/public/readtac$ext.ViewTAC?tac_view=4&amp;ti=10&amp;pt=1&amp;ch=2</w:t>
        </w:r>
      </w:hyperlink>
      <w:r w:rsidRPr="000C1436">
        <w:rPr>
          <w:rFonts w:asciiTheme="minorHAnsi" w:hAnsiTheme="minorHAnsi"/>
        </w:rPr>
        <w:t xml:space="preserve"> </w:t>
      </w:r>
    </w:p>
    <w:p w14:paraId="7BE0F94B" w14:textId="77777777" w:rsidR="008D7516" w:rsidRPr="000C1436" w:rsidRDefault="008D7516" w:rsidP="000C1436">
      <w:pPr>
        <w:spacing w:after="120"/>
        <w:rPr>
          <w:rFonts w:asciiTheme="minorHAnsi" w:hAnsiTheme="minorHAnsi"/>
        </w:rPr>
      </w:pPr>
      <w:r w:rsidRPr="000C1436">
        <w:rPr>
          <w:rFonts w:asciiTheme="minorHAnsi" w:hAnsiTheme="minorHAnsi"/>
        </w:rPr>
        <w:t xml:space="preserve">Texas Administrative Code - 10 TAC Chapter </w:t>
      </w:r>
      <w:r w:rsidR="00EF37E2" w:rsidRPr="000C1436">
        <w:rPr>
          <w:rFonts w:asciiTheme="minorHAnsi" w:hAnsiTheme="minorHAnsi"/>
        </w:rPr>
        <w:t>6</w:t>
      </w:r>
      <w:r w:rsidRPr="000C1436">
        <w:rPr>
          <w:rFonts w:asciiTheme="minorHAnsi" w:hAnsiTheme="minorHAnsi"/>
        </w:rPr>
        <w:t xml:space="preserve">, Subchapter A, General Provisions, available at </w:t>
      </w:r>
      <w:hyperlink r:id="rId22" w:history="1">
        <w:r w:rsidR="004F6390" w:rsidRPr="000C1436">
          <w:rPr>
            <w:rStyle w:val="Hyperlink"/>
            <w:rFonts w:asciiTheme="minorHAnsi" w:hAnsiTheme="minorHAnsi"/>
          </w:rPr>
          <w:t>http://texreg.sos.state.tx.us/public/readtac$ext.ViewTAC?tac_view=5&amp;ti=10&amp;pt=1&amp;ch=6&amp;sch=A&amp;rl=Y</w:t>
        </w:r>
      </w:hyperlink>
      <w:r w:rsidR="00035F2D" w:rsidRPr="000C1436">
        <w:rPr>
          <w:rFonts w:asciiTheme="minorHAnsi" w:hAnsiTheme="minorHAnsi"/>
        </w:rPr>
        <w:t xml:space="preserve"> </w:t>
      </w:r>
    </w:p>
    <w:p w14:paraId="00C89C93" w14:textId="77777777" w:rsidR="00035F2D" w:rsidRPr="000C1436" w:rsidRDefault="008D7516" w:rsidP="000C1436">
      <w:pPr>
        <w:spacing w:after="120"/>
        <w:rPr>
          <w:rFonts w:asciiTheme="minorHAnsi" w:hAnsiTheme="minorHAnsi"/>
        </w:rPr>
      </w:pPr>
      <w:r w:rsidRPr="000C1436">
        <w:rPr>
          <w:rFonts w:asciiTheme="minorHAnsi" w:hAnsiTheme="minorHAnsi"/>
        </w:rPr>
        <w:t xml:space="preserve">Texas Administrative Code - 10 TAC Chapter </w:t>
      </w:r>
      <w:r w:rsidR="00EF37E2" w:rsidRPr="000C1436">
        <w:rPr>
          <w:rFonts w:asciiTheme="minorHAnsi" w:hAnsiTheme="minorHAnsi"/>
        </w:rPr>
        <w:t>6</w:t>
      </w:r>
      <w:r w:rsidRPr="000C1436">
        <w:rPr>
          <w:rFonts w:asciiTheme="minorHAnsi" w:hAnsiTheme="minorHAnsi"/>
        </w:rPr>
        <w:t xml:space="preserve">, Subchapter B, CSBG, available at </w:t>
      </w:r>
      <w:hyperlink r:id="rId23" w:history="1">
        <w:r w:rsidR="004F6390" w:rsidRPr="000C1436">
          <w:rPr>
            <w:rStyle w:val="Hyperlink"/>
            <w:rFonts w:asciiTheme="minorHAnsi" w:hAnsiTheme="minorHAnsi"/>
          </w:rPr>
          <w:t>http://texreg.sos.state.tx.us/public/readtac$ext.ViewTAC?tac_view=5&amp;ti=10&amp;pt=1&amp;ch=6&amp;sch=B&amp;rl=Y</w:t>
        </w:r>
      </w:hyperlink>
    </w:p>
    <w:p w14:paraId="2B2B5D4A" w14:textId="77777777" w:rsidR="008D7516" w:rsidRPr="000C1436" w:rsidRDefault="00FF2F28" w:rsidP="000C1436">
      <w:pPr>
        <w:pStyle w:val="Heading1"/>
        <w:rPr>
          <w:rFonts w:asciiTheme="minorHAnsi" w:hAnsiTheme="minorHAnsi"/>
        </w:rPr>
      </w:pPr>
      <w:bookmarkStart w:id="120" w:name="_Toc470168279"/>
      <w:bookmarkStart w:id="121" w:name="_Toc474910593"/>
      <w:bookmarkStart w:id="122" w:name="_Toc474910654"/>
      <w:bookmarkStart w:id="123" w:name="_Toc508789140"/>
      <w:bookmarkStart w:id="124" w:name="_Toc534874830"/>
      <w:r w:rsidRPr="000C1436">
        <w:rPr>
          <w:rFonts w:asciiTheme="minorHAnsi" w:hAnsiTheme="minorHAnsi"/>
        </w:rPr>
        <w:t xml:space="preserve">List </w:t>
      </w:r>
      <w:r w:rsidR="0021517E" w:rsidRPr="000C1436">
        <w:rPr>
          <w:rFonts w:asciiTheme="minorHAnsi" w:hAnsiTheme="minorHAnsi"/>
        </w:rPr>
        <w:t>of</w:t>
      </w:r>
      <w:r w:rsidRPr="000C1436">
        <w:rPr>
          <w:rFonts w:asciiTheme="minorHAnsi" w:hAnsiTheme="minorHAnsi"/>
        </w:rPr>
        <w:t xml:space="preserve"> Attachments</w:t>
      </w:r>
      <w:bookmarkEnd w:id="120"/>
      <w:bookmarkEnd w:id="121"/>
      <w:bookmarkEnd w:id="122"/>
      <w:bookmarkEnd w:id="123"/>
      <w:bookmarkEnd w:id="124"/>
      <w:r w:rsidRPr="000C1436">
        <w:rPr>
          <w:rFonts w:asciiTheme="minorHAnsi" w:hAnsiTheme="minorHAnsi"/>
        </w:rPr>
        <w:t xml:space="preserve"> </w:t>
      </w:r>
    </w:p>
    <w:p w14:paraId="39A6A7F7" w14:textId="77777777" w:rsidR="002054E6" w:rsidRPr="000C1436" w:rsidRDefault="008D7516" w:rsidP="000C1436">
      <w:pPr>
        <w:spacing w:after="120"/>
        <w:jc w:val="both"/>
        <w:rPr>
          <w:rFonts w:asciiTheme="minorHAnsi" w:hAnsiTheme="minorHAnsi"/>
          <w:b/>
          <w:bCs/>
        </w:rPr>
      </w:pPr>
      <w:bookmarkStart w:id="125" w:name="_Toc387766509"/>
      <w:r w:rsidRPr="000C1436">
        <w:rPr>
          <w:rFonts w:asciiTheme="minorHAnsi" w:hAnsiTheme="minorHAnsi"/>
        </w:rPr>
        <w:t xml:space="preserve">Attachments are posted separately on the TDHCA website as fillable </w:t>
      </w:r>
      <w:r w:rsidR="00FA28CA" w:rsidRPr="000C1436">
        <w:rPr>
          <w:rFonts w:asciiTheme="minorHAnsi" w:hAnsiTheme="minorHAnsi"/>
        </w:rPr>
        <w:t xml:space="preserve">MS </w:t>
      </w:r>
      <w:r w:rsidRPr="000C1436">
        <w:rPr>
          <w:rFonts w:asciiTheme="minorHAnsi" w:hAnsiTheme="minorHAnsi"/>
        </w:rPr>
        <w:t>Excel documents</w:t>
      </w:r>
      <w:r w:rsidR="00CC2593" w:rsidRPr="000C1436">
        <w:rPr>
          <w:rFonts w:asciiTheme="minorHAnsi" w:hAnsiTheme="minorHAnsi"/>
        </w:rPr>
        <w:t xml:space="preserve"> at </w:t>
      </w:r>
      <w:bookmarkStart w:id="126" w:name="_Toc470168280"/>
      <w:bookmarkStart w:id="127" w:name="_Toc474910594"/>
      <w:bookmarkStart w:id="128" w:name="_Toc474910655"/>
      <w:bookmarkEnd w:id="125"/>
      <w:r w:rsidR="00B66440" w:rsidRPr="000C1436">
        <w:rPr>
          <w:rFonts w:asciiTheme="minorHAnsi" w:hAnsiTheme="minorHAnsi"/>
          <w:b/>
          <w:bCs/>
        </w:rPr>
        <w:fldChar w:fldCharType="begin"/>
      </w:r>
      <w:r w:rsidR="002054E6" w:rsidRPr="000C1436">
        <w:rPr>
          <w:rFonts w:asciiTheme="minorHAnsi" w:hAnsiTheme="minorHAnsi"/>
        </w:rPr>
        <w:instrText xml:space="preserve"> HYPERLINK "http://www.tdhca.state.tx.us/nofa.htm" </w:instrText>
      </w:r>
      <w:r w:rsidR="00B66440" w:rsidRPr="000C1436">
        <w:rPr>
          <w:rFonts w:asciiTheme="minorHAnsi" w:hAnsiTheme="minorHAnsi"/>
          <w:b/>
          <w:bCs/>
        </w:rPr>
        <w:fldChar w:fldCharType="separate"/>
      </w:r>
      <w:r w:rsidR="002054E6" w:rsidRPr="000C1436">
        <w:rPr>
          <w:rStyle w:val="Hyperlink"/>
          <w:rFonts w:asciiTheme="minorHAnsi" w:hAnsiTheme="minorHAnsi"/>
        </w:rPr>
        <w:t>http://www.tdhca.state.tx.us/nofa.htm</w:t>
      </w:r>
      <w:r w:rsidR="00B66440" w:rsidRPr="000C1436">
        <w:rPr>
          <w:rFonts w:asciiTheme="minorHAnsi" w:hAnsiTheme="minorHAnsi"/>
          <w:b/>
          <w:bCs/>
        </w:rPr>
        <w:fldChar w:fldCharType="end"/>
      </w:r>
    </w:p>
    <w:bookmarkEnd w:id="126"/>
    <w:bookmarkEnd w:id="127"/>
    <w:bookmarkEnd w:id="128"/>
    <w:p w14:paraId="49868A08" w14:textId="77777777" w:rsidR="00FA28CA" w:rsidRPr="000C1436" w:rsidRDefault="00FA28CA" w:rsidP="000C1436">
      <w:pPr>
        <w:pStyle w:val="ListParagraph"/>
        <w:numPr>
          <w:ilvl w:val="0"/>
          <w:numId w:val="24"/>
        </w:numPr>
        <w:spacing w:line="240" w:lineRule="auto"/>
        <w:rPr>
          <w:rFonts w:asciiTheme="minorHAnsi" w:hAnsiTheme="minorHAnsi"/>
          <w:sz w:val="24"/>
          <w:szCs w:val="24"/>
        </w:rPr>
      </w:pPr>
      <w:r w:rsidRPr="000C1436">
        <w:rPr>
          <w:rFonts w:asciiTheme="minorHAnsi" w:hAnsiTheme="minorHAnsi"/>
          <w:sz w:val="24"/>
          <w:szCs w:val="24"/>
        </w:rPr>
        <w:t>Attachment A-G:</w:t>
      </w:r>
    </w:p>
    <w:p w14:paraId="496A283A" w14:textId="288BBDBA" w:rsidR="000C1E80" w:rsidRPr="000C1436" w:rsidRDefault="009B7A1D" w:rsidP="000C1436">
      <w:pPr>
        <w:pStyle w:val="ListParagraph"/>
        <w:numPr>
          <w:ilvl w:val="1"/>
          <w:numId w:val="24"/>
        </w:numPr>
        <w:spacing w:line="240" w:lineRule="auto"/>
        <w:rPr>
          <w:rFonts w:asciiTheme="minorHAnsi" w:hAnsiTheme="minorHAnsi"/>
          <w:sz w:val="24"/>
          <w:szCs w:val="24"/>
        </w:rPr>
      </w:pPr>
      <w:r>
        <w:rPr>
          <w:rFonts w:asciiTheme="minorHAnsi" w:hAnsiTheme="minorHAnsi"/>
          <w:sz w:val="24"/>
          <w:szCs w:val="24"/>
        </w:rPr>
        <w:t xml:space="preserve">Attachment A:  </w:t>
      </w:r>
      <w:r w:rsidR="000C1E80" w:rsidRPr="000C1436">
        <w:rPr>
          <w:rFonts w:asciiTheme="minorHAnsi" w:hAnsiTheme="minorHAnsi"/>
          <w:sz w:val="24"/>
          <w:szCs w:val="24"/>
        </w:rPr>
        <w:t>Applicant Information Form</w:t>
      </w:r>
    </w:p>
    <w:p w14:paraId="08961250" w14:textId="0B0DA0C4" w:rsidR="000C1E80" w:rsidRPr="000C1436" w:rsidRDefault="000C1E80" w:rsidP="000C1436">
      <w:pPr>
        <w:pStyle w:val="ListParagraph"/>
        <w:numPr>
          <w:ilvl w:val="1"/>
          <w:numId w:val="24"/>
        </w:numPr>
        <w:spacing w:line="240" w:lineRule="auto"/>
        <w:rPr>
          <w:rFonts w:asciiTheme="minorHAnsi" w:hAnsiTheme="minorHAnsi"/>
          <w:sz w:val="24"/>
          <w:szCs w:val="24"/>
        </w:rPr>
      </w:pPr>
      <w:r w:rsidRPr="000C1436">
        <w:rPr>
          <w:rFonts w:asciiTheme="minorHAnsi" w:hAnsiTheme="minorHAnsi"/>
          <w:sz w:val="24"/>
          <w:szCs w:val="24"/>
        </w:rPr>
        <w:t>Atta</w:t>
      </w:r>
      <w:r w:rsidR="00456E35" w:rsidRPr="000C1436">
        <w:rPr>
          <w:rFonts w:asciiTheme="minorHAnsi" w:hAnsiTheme="minorHAnsi"/>
          <w:sz w:val="24"/>
          <w:szCs w:val="24"/>
        </w:rPr>
        <w:t>chment B:</w:t>
      </w:r>
      <w:r w:rsidR="009B7A1D">
        <w:rPr>
          <w:rFonts w:asciiTheme="minorHAnsi" w:hAnsiTheme="minorHAnsi"/>
          <w:sz w:val="24"/>
          <w:szCs w:val="24"/>
        </w:rPr>
        <w:t xml:space="preserve">  </w:t>
      </w:r>
      <w:r w:rsidR="00456E35" w:rsidRPr="000C1436">
        <w:rPr>
          <w:rFonts w:asciiTheme="minorHAnsi" w:hAnsiTheme="minorHAnsi"/>
          <w:sz w:val="24"/>
          <w:szCs w:val="24"/>
        </w:rPr>
        <w:t>Application Questions</w:t>
      </w:r>
      <w:r w:rsidR="002E6A41" w:rsidRPr="000C1436">
        <w:rPr>
          <w:rFonts w:asciiTheme="minorHAnsi" w:hAnsiTheme="minorHAnsi"/>
          <w:sz w:val="24"/>
          <w:szCs w:val="24"/>
        </w:rPr>
        <w:t xml:space="preserve"> Parts 1-4</w:t>
      </w:r>
    </w:p>
    <w:p w14:paraId="0049475B" w14:textId="4682B591" w:rsidR="002E6A41" w:rsidRPr="000C1436" w:rsidRDefault="009B7A1D" w:rsidP="000C1436">
      <w:pPr>
        <w:pStyle w:val="ListParagraph"/>
        <w:numPr>
          <w:ilvl w:val="1"/>
          <w:numId w:val="24"/>
        </w:numPr>
        <w:spacing w:line="240" w:lineRule="auto"/>
        <w:rPr>
          <w:rFonts w:asciiTheme="minorHAnsi" w:hAnsiTheme="minorHAnsi"/>
          <w:sz w:val="24"/>
          <w:szCs w:val="24"/>
        </w:rPr>
      </w:pPr>
      <w:r>
        <w:rPr>
          <w:rFonts w:asciiTheme="minorHAnsi" w:hAnsiTheme="minorHAnsi"/>
          <w:sz w:val="24"/>
          <w:szCs w:val="24"/>
        </w:rPr>
        <w:t>Attachment C:  A</w:t>
      </w:r>
      <w:r w:rsidR="002E6A41" w:rsidRPr="000C1436">
        <w:rPr>
          <w:rFonts w:asciiTheme="minorHAnsi" w:hAnsiTheme="minorHAnsi"/>
          <w:sz w:val="24"/>
          <w:szCs w:val="24"/>
        </w:rPr>
        <w:t>udit Information</w:t>
      </w:r>
    </w:p>
    <w:p w14:paraId="16431BB1" w14:textId="249CC62D" w:rsidR="000C1E80" w:rsidRPr="000C1436" w:rsidRDefault="009B7A1D" w:rsidP="000C1436">
      <w:pPr>
        <w:pStyle w:val="ListParagraph"/>
        <w:numPr>
          <w:ilvl w:val="1"/>
          <w:numId w:val="24"/>
        </w:numPr>
        <w:spacing w:line="240" w:lineRule="auto"/>
        <w:rPr>
          <w:rFonts w:asciiTheme="minorHAnsi" w:hAnsiTheme="minorHAnsi"/>
          <w:sz w:val="24"/>
          <w:szCs w:val="24"/>
        </w:rPr>
      </w:pPr>
      <w:r>
        <w:rPr>
          <w:rFonts w:asciiTheme="minorHAnsi" w:hAnsiTheme="minorHAnsi"/>
          <w:sz w:val="24"/>
          <w:szCs w:val="24"/>
        </w:rPr>
        <w:t xml:space="preserve">Attachment D:  </w:t>
      </w:r>
      <w:r w:rsidR="000C1E80" w:rsidRPr="000C1436">
        <w:rPr>
          <w:rFonts w:asciiTheme="minorHAnsi" w:hAnsiTheme="minorHAnsi"/>
          <w:sz w:val="24"/>
          <w:szCs w:val="24"/>
        </w:rPr>
        <w:t>Uniform Previous Participation Information</w:t>
      </w:r>
    </w:p>
    <w:p w14:paraId="278A2088" w14:textId="2197DDBC" w:rsidR="000C1E80" w:rsidRPr="000C1436" w:rsidRDefault="009B7A1D" w:rsidP="000C1436">
      <w:pPr>
        <w:pStyle w:val="ListParagraph"/>
        <w:numPr>
          <w:ilvl w:val="1"/>
          <w:numId w:val="24"/>
        </w:numPr>
        <w:spacing w:line="240" w:lineRule="auto"/>
        <w:rPr>
          <w:rFonts w:asciiTheme="minorHAnsi" w:hAnsiTheme="minorHAnsi"/>
          <w:sz w:val="24"/>
          <w:szCs w:val="24"/>
        </w:rPr>
      </w:pPr>
      <w:r>
        <w:rPr>
          <w:rFonts w:asciiTheme="minorHAnsi" w:hAnsiTheme="minorHAnsi"/>
          <w:sz w:val="24"/>
          <w:szCs w:val="24"/>
        </w:rPr>
        <w:t xml:space="preserve">Attachment E:  </w:t>
      </w:r>
      <w:r w:rsidR="000C1E80" w:rsidRPr="000C1436">
        <w:rPr>
          <w:rFonts w:asciiTheme="minorHAnsi" w:hAnsiTheme="minorHAnsi"/>
          <w:sz w:val="24"/>
          <w:szCs w:val="24"/>
        </w:rPr>
        <w:t>Certifications Regarding Legal Action</w:t>
      </w:r>
      <w:r w:rsidR="009F5D91" w:rsidRPr="000C1436">
        <w:rPr>
          <w:rFonts w:asciiTheme="minorHAnsi" w:hAnsiTheme="minorHAnsi"/>
          <w:sz w:val="24"/>
          <w:szCs w:val="24"/>
        </w:rPr>
        <w:t xml:space="preserve">s, Debarment &amp; Compliance with </w:t>
      </w:r>
      <w:r w:rsidR="000C1E80" w:rsidRPr="000C1436">
        <w:rPr>
          <w:rFonts w:asciiTheme="minorHAnsi" w:hAnsiTheme="minorHAnsi"/>
          <w:sz w:val="24"/>
          <w:szCs w:val="24"/>
        </w:rPr>
        <w:t>Laws</w:t>
      </w:r>
    </w:p>
    <w:p w14:paraId="790ED155" w14:textId="0A6A8927" w:rsidR="005C7CD9" w:rsidRPr="000C1436" w:rsidRDefault="009B7A1D" w:rsidP="000C1436">
      <w:pPr>
        <w:pStyle w:val="ListParagraph"/>
        <w:numPr>
          <w:ilvl w:val="1"/>
          <w:numId w:val="24"/>
        </w:numPr>
        <w:spacing w:line="240" w:lineRule="auto"/>
        <w:rPr>
          <w:rFonts w:asciiTheme="minorHAnsi" w:hAnsiTheme="minorHAnsi"/>
          <w:sz w:val="24"/>
          <w:szCs w:val="24"/>
        </w:rPr>
      </w:pPr>
      <w:r>
        <w:rPr>
          <w:rFonts w:asciiTheme="minorHAnsi" w:hAnsiTheme="minorHAnsi"/>
          <w:sz w:val="24"/>
          <w:szCs w:val="24"/>
        </w:rPr>
        <w:t xml:space="preserve">Attachment F:  </w:t>
      </w:r>
      <w:r w:rsidR="000C1E80" w:rsidRPr="000C1436">
        <w:rPr>
          <w:rFonts w:asciiTheme="minorHAnsi" w:hAnsiTheme="minorHAnsi"/>
          <w:sz w:val="24"/>
          <w:szCs w:val="24"/>
        </w:rPr>
        <w:t>Private Nonprofit Organization’s Tax-Exempt Status Documentation</w:t>
      </w:r>
    </w:p>
    <w:p w14:paraId="4881AAAE" w14:textId="4C8A2580" w:rsidR="000C1E80" w:rsidRPr="000C1436" w:rsidRDefault="001E282A" w:rsidP="000C1436">
      <w:pPr>
        <w:pStyle w:val="ListParagraph"/>
        <w:numPr>
          <w:ilvl w:val="1"/>
          <w:numId w:val="24"/>
        </w:numPr>
        <w:spacing w:line="240" w:lineRule="auto"/>
        <w:rPr>
          <w:rFonts w:asciiTheme="minorHAnsi" w:hAnsiTheme="minorHAnsi"/>
          <w:sz w:val="24"/>
          <w:szCs w:val="24"/>
        </w:rPr>
      </w:pPr>
      <w:r w:rsidRPr="000C1436">
        <w:rPr>
          <w:rFonts w:asciiTheme="minorHAnsi" w:hAnsiTheme="minorHAnsi"/>
          <w:sz w:val="24"/>
          <w:szCs w:val="24"/>
        </w:rPr>
        <w:t>Attachment G</w:t>
      </w:r>
      <w:r w:rsidR="009B7A1D">
        <w:rPr>
          <w:rFonts w:asciiTheme="minorHAnsi" w:hAnsiTheme="minorHAnsi"/>
          <w:sz w:val="24"/>
          <w:szCs w:val="24"/>
        </w:rPr>
        <w:t xml:space="preserve">:  </w:t>
      </w:r>
      <w:r w:rsidR="000C1E80" w:rsidRPr="000C1436">
        <w:rPr>
          <w:rFonts w:asciiTheme="minorHAnsi" w:hAnsiTheme="minorHAnsi"/>
          <w:sz w:val="24"/>
          <w:szCs w:val="24"/>
        </w:rPr>
        <w:t>Applicant Certifications</w:t>
      </w:r>
    </w:p>
    <w:p w14:paraId="3F15C75C" w14:textId="5711F831" w:rsidR="00DA29CD" w:rsidRPr="009B7A1D" w:rsidRDefault="001E282A" w:rsidP="00637A0D">
      <w:pPr>
        <w:pStyle w:val="ListParagraph"/>
        <w:numPr>
          <w:ilvl w:val="0"/>
          <w:numId w:val="24"/>
        </w:numPr>
        <w:spacing w:after="240" w:line="240" w:lineRule="auto"/>
        <w:rPr>
          <w:rFonts w:asciiTheme="minorHAnsi" w:hAnsiTheme="minorHAnsi"/>
        </w:rPr>
      </w:pPr>
      <w:r w:rsidRPr="009B7A1D">
        <w:rPr>
          <w:rFonts w:asciiTheme="minorHAnsi" w:hAnsiTheme="minorHAnsi"/>
          <w:sz w:val="24"/>
          <w:szCs w:val="24"/>
        </w:rPr>
        <w:t>Attachment H</w:t>
      </w:r>
      <w:r w:rsidR="009B7A1D">
        <w:rPr>
          <w:rFonts w:asciiTheme="minorHAnsi" w:hAnsiTheme="minorHAnsi"/>
          <w:sz w:val="24"/>
          <w:szCs w:val="24"/>
        </w:rPr>
        <w:t xml:space="preserve">:  </w:t>
      </w:r>
      <w:r w:rsidR="00E74E3C" w:rsidRPr="009B7A1D">
        <w:rPr>
          <w:rFonts w:asciiTheme="minorHAnsi" w:hAnsiTheme="minorHAnsi"/>
          <w:sz w:val="24"/>
          <w:szCs w:val="24"/>
        </w:rPr>
        <w:t>CSBG Budget Worksheets</w:t>
      </w:r>
    </w:p>
    <w:sectPr w:rsidR="00DA29CD" w:rsidRPr="009B7A1D" w:rsidSect="00417F0D">
      <w:footerReference w:type="default" r:id="rId24"/>
      <w:pgSz w:w="12240" w:h="15840" w:code="1"/>
      <w:pgMar w:top="1152" w:right="1080" w:bottom="864"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F1E42" w14:textId="77777777" w:rsidR="0071491B" w:rsidRDefault="0071491B" w:rsidP="00270EE2">
      <w:r>
        <w:separator/>
      </w:r>
    </w:p>
  </w:endnote>
  <w:endnote w:type="continuationSeparator" w:id="0">
    <w:p w14:paraId="700B5023" w14:textId="77777777" w:rsidR="0071491B" w:rsidRDefault="0071491B" w:rsidP="0027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erpetua">
    <w:panose1 w:val="02020502060401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493844303"/>
      <w:docPartObj>
        <w:docPartGallery w:val="Page Numbers (Bottom of Page)"/>
        <w:docPartUnique/>
      </w:docPartObj>
    </w:sdtPr>
    <w:sdtEndPr/>
    <w:sdtContent>
      <w:p w14:paraId="4A2E1F18" w14:textId="19258021" w:rsidR="009B7A1D" w:rsidRPr="009B7A1D" w:rsidRDefault="009B7A1D">
        <w:pPr>
          <w:pStyle w:val="Footer"/>
          <w:jc w:val="right"/>
          <w:rPr>
            <w:rFonts w:asciiTheme="minorHAnsi" w:hAnsiTheme="minorHAnsi"/>
            <w:sz w:val="22"/>
          </w:rPr>
        </w:pPr>
        <w:r w:rsidRPr="009B7A1D">
          <w:rPr>
            <w:rFonts w:asciiTheme="minorHAnsi" w:hAnsiTheme="minorHAnsi"/>
            <w:sz w:val="22"/>
          </w:rPr>
          <w:t xml:space="preserve">Page | </w:t>
        </w:r>
        <w:r w:rsidRPr="009B7A1D">
          <w:rPr>
            <w:rFonts w:asciiTheme="minorHAnsi" w:hAnsiTheme="minorHAnsi"/>
            <w:sz w:val="22"/>
          </w:rPr>
          <w:fldChar w:fldCharType="begin"/>
        </w:r>
        <w:r w:rsidRPr="009B7A1D">
          <w:rPr>
            <w:rFonts w:asciiTheme="minorHAnsi" w:hAnsiTheme="minorHAnsi"/>
            <w:sz w:val="22"/>
          </w:rPr>
          <w:instrText xml:space="preserve"> PAGE   \* MERGEFORMAT </w:instrText>
        </w:r>
        <w:r w:rsidRPr="009B7A1D">
          <w:rPr>
            <w:rFonts w:asciiTheme="minorHAnsi" w:hAnsiTheme="minorHAnsi"/>
            <w:sz w:val="22"/>
          </w:rPr>
          <w:fldChar w:fldCharType="separate"/>
        </w:r>
        <w:r w:rsidR="00D13E83">
          <w:rPr>
            <w:rFonts w:asciiTheme="minorHAnsi" w:hAnsiTheme="minorHAnsi"/>
            <w:noProof/>
            <w:sz w:val="22"/>
          </w:rPr>
          <w:t>5</w:t>
        </w:r>
        <w:r w:rsidRPr="009B7A1D">
          <w:rPr>
            <w:rFonts w:asciiTheme="minorHAnsi" w:hAnsiTheme="minorHAnsi"/>
            <w:noProof/>
            <w:sz w:val="22"/>
          </w:rPr>
          <w:fldChar w:fldCharType="end"/>
        </w:r>
        <w:r w:rsidRPr="009B7A1D">
          <w:rPr>
            <w:rFonts w:asciiTheme="minorHAnsi" w:hAnsiTheme="minorHAnsi"/>
            <w:sz w:val="22"/>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6FD8E" w14:textId="77777777" w:rsidR="0071491B" w:rsidRDefault="0071491B" w:rsidP="00270EE2">
      <w:r>
        <w:separator/>
      </w:r>
    </w:p>
  </w:footnote>
  <w:footnote w:type="continuationSeparator" w:id="0">
    <w:p w14:paraId="0D20F0B3" w14:textId="77777777" w:rsidR="0071491B" w:rsidRDefault="0071491B" w:rsidP="00270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A4C35C"/>
    <w:styleLink w:val="List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2669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50B6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B9ADC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64BFE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504B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0641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741E94"/>
    <w:styleLink w:val="List51"/>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5E17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E061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05211"/>
    <w:multiLevelType w:val="hybridMultilevel"/>
    <w:tmpl w:val="240430A4"/>
    <w:lvl w:ilvl="0" w:tplc="6F14E270">
      <w:start w:val="1"/>
      <w:numFmt w:val="bullet"/>
      <w:pStyle w:val="AppBodyBulletIndent"/>
      <w:lvlText w:val=""/>
      <w:lvlJc w:val="left"/>
      <w:pPr>
        <w:tabs>
          <w:tab w:val="num" w:pos="720"/>
        </w:tabs>
        <w:ind w:left="720" w:hanging="360"/>
      </w:pPr>
      <w:rPr>
        <w:rFonts w:ascii="Wingdings" w:hAnsi="Wingdings" w:hint="default"/>
        <w:b w:val="0"/>
        <w:i w:val="0"/>
        <w:sz w:val="24"/>
        <w:szCs w:val="24"/>
      </w:rPr>
    </w:lvl>
    <w:lvl w:ilvl="1" w:tplc="04090001">
      <w:start w:val="1"/>
      <w:numFmt w:val="bullet"/>
      <w:lvlText w:val=""/>
      <w:lvlJc w:val="left"/>
      <w:pPr>
        <w:tabs>
          <w:tab w:val="num" w:pos="1440"/>
        </w:tabs>
        <w:ind w:left="1440" w:hanging="360"/>
      </w:pPr>
      <w:rPr>
        <w:rFonts w:ascii="Symbol" w:hAnsi="Symbol"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F933A2"/>
    <w:multiLevelType w:val="hybridMultilevel"/>
    <w:tmpl w:val="2A4AB54C"/>
    <w:lvl w:ilvl="0" w:tplc="603EC990">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EE04F3"/>
    <w:multiLevelType w:val="hybridMultilevel"/>
    <w:tmpl w:val="24B23226"/>
    <w:styleLink w:val="List12"/>
    <w:lvl w:ilvl="0" w:tplc="204C6274">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F570F1"/>
    <w:multiLevelType w:val="hybridMultilevel"/>
    <w:tmpl w:val="7B6EAC76"/>
    <w:lvl w:ilvl="0" w:tplc="181E775C">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847824"/>
    <w:multiLevelType w:val="hybridMultilevel"/>
    <w:tmpl w:val="9D46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080F60"/>
    <w:multiLevelType w:val="hybridMultilevel"/>
    <w:tmpl w:val="88349490"/>
    <w:lvl w:ilvl="0" w:tplc="0CBCF6F8">
      <w:start w:val="1"/>
      <w:numFmt w:val="decimal"/>
      <w:pStyle w:val="AppBodyNumberedIndent"/>
      <w:lvlText w:val="%1."/>
      <w:lvlJc w:val="left"/>
      <w:pPr>
        <w:tabs>
          <w:tab w:val="num" w:pos="360"/>
        </w:tabs>
        <w:ind w:left="360" w:hanging="360"/>
      </w:pPr>
      <w:rPr>
        <w:rFonts w:hint="default"/>
        <w:b w:val="0"/>
        <w:sz w:val="22"/>
        <w:szCs w:val="22"/>
      </w:rPr>
    </w:lvl>
    <w:lvl w:ilvl="1" w:tplc="04090019">
      <w:start w:val="1"/>
      <w:numFmt w:val="decimal"/>
      <w:lvlText w:val="%2."/>
      <w:lvlJc w:val="left"/>
      <w:pPr>
        <w:tabs>
          <w:tab w:val="num" w:pos="1080"/>
        </w:tabs>
        <w:ind w:left="1080" w:hanging="360"/>
      </w:pPr>
      <w:rPr>
        <w:rFonts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2EC3894"/>
    <w:multiLevelType w:val="hybridMultilevel"/>
    <w:tmpl w:val="4B7C5450"/>
    <w:lvl w:ilvl="0" w:tplc="FAB8EEE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574F21"/>
    <w:multiLevelType w:val="hybridMultilevel"/>
    <w:tmpl w:val="ECEE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64CFD"/>
    <w:multiLevelType w:val="hybridMultilevel"/>
    <w:tmpl w:val="8D08FE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9762D5"/>
    <w:multiLevelType w:val="hybridMultilevel"/>
    <w:tmpl w:val="BA4C9B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523ECF"/>
    <w:multiLevelType w:val="hybridMultilevel"/>
    <w:tmpl w:val="930EE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60A22"/>
    <w:multiLevelType w:val="hybridMultilevel"/>
    <w:tmpl w:val="CA08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272865"/>
    <w:multiLevelType w:val="hybridMultilevel"/>
    <w:tmpl w:val="AEA69BF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AA0A21"/>
    <w:multiLevelType w:val="hybridMultilevel"/>
    <w:tmpl w:val="8CF4F4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B5189B"/>
    <w:multiLevelType w:val="hybridMultilevel"/>
    <w:tmpl w:val="43628E32"/>
    <w:styleLink w:val="List11"/>
    <w:lvl w:ilvl="0" w:tplc="04090019">
      <w:start w:val="1"/>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C52142"/>
    <w:multiLevelType w:val="hybridMultilevel"/>
    <w:tmpl w:val="76E6CE40"/>
    <w:lvl w:ilvl="0" w:tplc="11540D2A">
      <w:start w:val="1"/>
      <w:numFmt w:val="upperRoman"/>
      <w:pStyle w:val="Heading1"/>
      <w:lvlText w:val="%1."/>
      <w:lvlJc w:val="right"/>
      <w:pPr>
        <w:ind w:left="360" w:hanging="360"/>
      </w:pPr>
      <w:rPr>
        <w:rFonts w:asciiTheme="minorHAnsi" w:hAnsiTheme="minorHAnsi" w:cs="Times New Roman" w:hint="default"/>
        <w:i w:val="0"/>
        <w:iCs w:val="0"/>
        <w:caps w:val="0"/>
        <w:smallCaps w:val="0"/>
        <w:strike w:val="0"/>
        <w:dstrike w:val="0"/>
        <w:noProof w:val="0"/>
        <w:vanish w:val="0"/>
        <w:color w:val="000000"/>
        <w:spacing w:val="0"/>
        <w:kern w:val="0"/>
        <w:position w:val="0"/>
        <w:sz w:val="28"/>
        <w:szCs w:val="28"/>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677BD"/>
    <w:multiLevelType w:val="hybridMultilevel"/>
    <w:tmpl w:val="C18C9F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2"/>
  </w:num>
  <w:num w:numId="15">
    <w:abstractNumId w:val="13"/>
  </w:num>
  <w:num w:numId="16">
    <w:abstractNumId w:val="25"/>
  </w:num>
  <w:num w:numId="17">
    <w:abstractNumId w:val="13"/>
    <w:lvlOverride w:ilvl="0">
      <w:startOverride w:val="1"/>
    </w:lvlOverride>
  </w:num>
  <w:num w:numId="18">
    <w:abstractNumId w:val="13"/>
    <w:lvlOverride w:ilvl="0">
      <w:startOverride w:val="1"/>
    </w:lvlOverride>
  </w:num>
  <w:num w:numId="19">
    <w:abstractNumId w:val="26"/>
  </w:num>
  <w:num w:numId="20">
    <w:abstractNumId w:val="14"/>
  </w:num>
  <w:num w:numId="21">
    <w:abstractNumId w:val="18"/>
  </w:num>
  <w:num w:numId="22">
    <w:abstractNumId w:val="17"/>
  </w:num>
  <w:num w:numId="23">
    <w:abstractNumId w:val="19"/>
  </w:num>
  <w:num w:numId="24">
    <w:abstractNumId w:val="20"/>
  </w:num>
  <w:num w:numId="25">
    <w:abstractNumId w:val="16"/>
  </w:num>
  <w:num w:numId="26">
    <w:abstractNumId w:val="22"/>
  </w:num>
  <w:num w:numId="27">
    <w:abstractNumId w:val="23"/>
  </w:num>
  <w:num w:numId="28">
    <w:abstractNumId w:val="21"/>
  </w:num>
  <w:num w:numId="29">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08"/>
    <w:rsid w:val="00000038"/>
    <w:rsid w:val="00004C45"/>
    <w:rsid w:val="00005D52"/>
    <w:rsid w:val="00006B4A"/>
    <w:rsid w:val="000340EF"/>
    <w:rsid w:val="00035A02"/>
    <w:rsid w:val="00035F2D"/>
    <w:rsid w:val="00037988"/>
    <w:rsid w:val="00037F22"/>
    <w:rsid w:val="00041B74"/>
    <w:rsid w:val="000421DF"/>
    <w:rsid w:val="00052D93"/>
    <w:rsid w:val="000571BB"/>
    <w:rsid w:val="00062062"/>
    <w:rsid w:val="00081CE8"/>
    <w:rsid w:val="000842C9"/>
    <w:rsid w:val="000900BE"/>
    <w:rsid w:val="00093E1D"/>
    <w:rsid w:val="00094E50"/>
    <w:rsid w:val="00097D95"/>
    <w:rsid w:val="000A1858"/>
    <w:rsid w:val="000A753E"/>
    <w:rsid w:val="000B1395"/>
    <w:rsid w:val="000B3B21"/>
    <w:rsid w:val="000C1436"/>
    <w:rsid w:val="000C1E80"/>
    <w:rsid w:val="000C7830"/>
    <w:rsid w:val="000D6F7D"/>
    <w:rsid w:val="000E006A"/>
    <w:rsid w:val="000E30BC"/>
    <w:rsid w:val="000E45DE"/>
    <w:rsid w:val="000E7917"/>
    <w:rsid w:val="000F4849"/>
    <w:rsid w:val="0011630C"/>
    <w:rsid w:val="001174B4"/>
    <w:rsid w:val="0012260E"/>
    <w:rsid w:val="00135F0D"/>
    <w:rsid w:val="00141219"/>
    <w:rsid w:val="001444FC"/>
    <w:rsid w:val="00144ADF"/>
    <w:rsid w:val="00144DB8"/>
    <w:rsid w:val="001506DB"/>
    <w:rsid w:val="001510EB"/>
    <w:rsid w:val="00167060"/>
    <w:rsid w:val="001A19F1"/>
    <w:rsid w:val="001A3C03"/>
    <w:rsid w:val="001B670B"/>
    <w:rsid w:val="001C013C"/>
    <w:rsid w:val="001C08C5"/>
    <w:rsid w:val="001C4A8E"/>
    <w:rsid w:val="001C78DA"/>
    <w:rsid w:val="001C7D9F"/>
    <w:rsid w:val="001D2F24"/>
    <w:rsid w:val="001D5480"/>
    <w:rsid w:val="001E1E20"/>
    <w:rsid w:val="001E282A"/>
    <w:rsid w:val="001E3763"/>
    <w:rsid w:val="001E6B04"/>
    <w:rsid w:val="001F6FC7"/>
    <w:rsid w:val="002016AF"/>
    <w:rsid w:val="002054E6"/>
    <w:rsid w:val="00206530"/>
    <w:rsid w:val="0020675E"/>
    <w:rsid w:val="0021517E"/>
    <w:rsid w:val="00216BEC"/>
    <w:rsid w:val="00217956"/>
    <w:rsid w:val="0022122E"/>
    <w:rsid w:val="00222D43"/>
    <w:rsid w:val="00227FBB"/>
    <w:rsid w:val="00233F3F"/>
    <w:rsid w:val="00234223"/>
    <w:rsid w:val="00235E13"/>
    <w:rsid w:val="0024466E"/>
    <w:rsid w:val="0024584E"/>
    <w:rsid w:val="002527ED"/>
    <w:rsid w:val="00255D25"/>
    <w:rsid w:val="00256D11"/>
    <w:rsid w:val="00260A3C"/>
    <w:rsid w:val="00270EE2"/>
    <w:rsid w:val="00273280"/>
    <w:rsid w:val="00273437"/>
    <w:rsid w:val="00273532"/>
    <w:rsid w:val="002741BD"/>
    <w:rsid w:val="0027480F"/>
    <w:rsid w:val="00274B21"/>
    <w:rsid w:val="0028302D"/>
    <w:rsid w:val="00283730"/>
    <w:rsid w:val="00283BB7"/>
    <w:rsid w:val="0028755D"/>
    <w:rsid w:val="0029644D"/>
    <w:rsid w:val="0029738C"/>
    <w:rsid w:val="002A1654"/>
    <w:rsid w:val="002A5DB1"/>
    <w:rsid w:val="002A7DCC"/>
    <w:rsid w:val="002B6A12"/>
    <w:rsid w:val="002B6A87"/>
    <w:rsid w:val="002C54A3"/>
    <w:rsid w:val="002C56E4"/>
    <w:rsid w:val="002C7D0B"/>
    <w:rsid w:val="002D2B9A"/>
    <w:rsid w:val="002D300D"/>
    <w:rsid w:val="002E1567"/>
    <w:rsid w:val="002E5CE4"/>
    <w:rsid w:val="002E6A41"/>
    <w:rsid w:val="002E6FA3"/>
    <w:rsid w:val="002E776E"/>
    <w:rsid w:val="002F2663"/>
    <w:rsid w:val="00304DD9"/>
    <w:rsid w:val="00317D7B"/>
    <w:rsid w:val="003201E3"/>
    <w:rsid w:val="003226ED"/>
    <w:rsid w:val="00346851"/>
    <w:rsid w:val="00354CCA"/>
    <w:rsid w:val="0036616B"/>
    <w:rsid w:val="00375D08"/>
    <w:rsid w:val="00384F32"/>
    <w:rsid w:val="00390938"/>
    <w:rsid w:val="0039216B"/>
    <w:rsid w:val="003940BA"/>
    <w:rsid w:val="003A440E"/>
    <w:rsid w:val="003C1CC8"/>
    <w:rsid w:val="003D7E9B"/>
    <w:rsid w:val="003E1E15"/>
    <w:rsid w:val="003E75E8"/>
    <w:rsid w:val="003F13C7"/>
    <w:rsid w:val="003F5E19"/>
    <w:rsid w:val="003F675B"/>
    <w:rsid w:val="00400BFF"/>
    <w:rsid w:val="00404E31"/>
    <w:rsid w:val="00417F0D"/>
    <w:rsid w:val="004231AF"/>
    <w:rsid w:val="00434D1D"/>
    <w:rsid w:val="00443B81"/>
    <w:rsid w:val="00447C83"/>
    <w:rsid w:val="00450007"/>
    <w:rsid w:val="00456E35"/>
    <w:rsid w:val="00472067"/>
    <w:rsid w:val="004722A1"/>
    <w:rsid w:val="004758BE"/>
    <w:rsid w:val="00477EC9"/>
    <w:rsid w:val="004834A9"/>
    <w:rsid w:val="00491016"/>
    <w:rsid w:val="0049122B"/>
    <w:rsid w:val="00493071"/>
    <w:rsid w:val="004B1047"/>
    <w:rsid w:val="004B4BF3"/>
    <w:rsid w:val="004B5909"/>
    <w:rsid w:val="004B6690"/>
    <w:rsid w:val="004B7631"/>
    <w:rsid w:val="004C14A1"/>
    <w:rsid w:val="004C32A7"/>
    <w:rsid w:val="004C5350"/>
    <w:rsid w:val="004C6291"/>
    <w:rsid w:val="004D7DA6"/>
    <w:rsid w:val="004E2C26"/>
    <w:rsid w:val="004E3F45"/>
    <w:rsid w:val="004F0DE4"/>
    <w:rsid w:val="004F6390"/>
    <w:rsid w:val="00500250"/>
    <w:rsid w:val="00500B0E"/>
    <w:rsid w:val="00510DFE"/>
    <w:rsid w:val="00514743"/>
    <w:rsid w:val="005163FD"/>
    <w:rsid w:val="00520186"/>
    <w:rsid w:val="005226BA"/>
    <w:rsid w:val="00522FC2"/>
    <w:rsid w:val="00526636"/>
    <w:rsid w:val="00535E94"/>
    <w:rsid w:val="00543107"/>
    <w:rsid w:val="005436F3"/>
    <w:rsid w:val="00546A9C"/>
    <w:rsid w:val="00550391"/>
    <w:rsid w:val="00554F4C"/>
    <w:rsid w:val="00557811"/>
    <w:rsid w:val="00557FB7"/>
    <w:rsid w:val="00564656"/>
    <w:rsid w:val="005676A0"/>
    <w:rsid w:val="005710CF"/>
    <w:rsid w:val="00574732"/>
    <w:rsid w:val="00583DB6"/>
    <w:rsid w:val="00593D5A"/>
    <w:rsid w:val="005C0FFF"/>
    <w:rsid w:val="005C5146"/>
    <w:rsid w:val="005C7CD9"/>
    <w:rsid w:val="005D3FF2"/>
    <w:rsid w:val="005E609E"/>
    <w:rsid w:val="005F1FB4"/>
    <w:rsid w:val="006036A4"/>
    <w:rsid w:val="00611016"/>
    <w:rsid w:val="006122CD"/>
    <w:rsid w:val="006141B3"/>
    <w:rsid w:val="00616383"/>
    <w:rsid w:val="00625E8A"/>
    <w:rsid w:val="00626C35"/>
    <w:rsid w:val="0062793E"/>
    <w:rsid w:val="00634EAA"/>
    <w:rsid w:val="006631D9"/>
    <w:rsid w:val="00666442"/>
    <w:rsid w:val="006704B7"/>
    <w:rsid w:val="006730F7"/>
    <w:rsid w:val="0068482F"/>
    <w:rsid w:val="00686477"/>
    <w:rsid w:val="006869C7"/>
    <w:rsid w:val="006B2534"/>
    <w:rsid w:val="006B44B5"/>
    <w:rsid w:val="006B5868"/>
    <w:rsid w:val="006B6E5E"/>
    <w:rsid w:val="006C01D3"/>
    <w:rsid w:val="006C40DF"/>
    <w:rsid w:val="006C46CD"/>
    <w:rsid w:val="006D1A40"/>
    <w:rsid w:val="006D44BE"/>
    <w:rsid w:val="006D5215"/>
    <w:rsid w:val="006D6C18"/>
    <w:rsid w:val="006E7331"/>
    <w:rsid w:val="006F6BEA"/>
    <w:rsid w:val="00705DCA"/>
    <w:rsid w:val="0071441F"/>
    <w:rsid w:val="0071491B"/>
    <w:rsid w:val="007244C3"/>
    <w:rsid w:val="00726CAC"/>
    <w:rsid w:val="007318A3"/>
    <w:rsid w:val="007318C9"/>
    <w:rsid w:val="00732422"/>
    <w:rsid w:val="0073421E"/>
    <w:rsid w:val="0073543F"/>
    <w:rsid w:val="00744E1B"/>
    <w:rsid w:val="0074541D"/>
    <w:rsid w:val="007502A4"/>
    <w:rsid w:val="00750450"/>
    <w:rsid w:val="007554E4"/>
    <w:rsid w:val="007632DB"/>
    <w:rsid w:val="0077161B"/>
    <w:rsid w:val="007819AB"/>
    <w:rsid w:val="007A4A02"/>
    <w:rsid w:val="007A6177"/>
    <w:rsid w:val="007A6754"/>
    <w:rsid w:val="007B03A9"/>
    <w:rsid w:val="007B20E2"/>
    <w:rsid w:val="007B2EDC"/>
    <w:rsid w:val="007B31A7"/>
    <w:rsid w:val="007B4E5D"/>
    <w:rsid w:val="007B565C"/>
    <w:rsid w:val="007C61AD"/>
    <w:rsid w:val="007C75B6"/>
    <w:rsid w:val="007C7A88"/>
    <w:rsid w:val="007D7A5B"/>
    <w:rsid w:val="008047DB"/>
    <w:rsid w:val="0080754D"/>
    <w:rsid w:val="0081788B"/>
    <w:rsid w:val="00821AF2"/>
    <w:rsid w:val="00823B55"/>
    <w:rsid w:val="00826003"/>
    <w:rsid w:val="008260D9"/>
    <w:rsid w:val="00834185"/>
    <w:rsid w:val="00844B0E"/>
    <w:rsid w:val="008473E1"/>
    <w:rsid w:val="00853FCB"/>
    <w:rsid w:val="00860285"/>
    <w:rsid w:val="00867814"/>
    <w:rsid w:val="008717A8"/>
    <w:rsid w:val="00874517"/>
    <w:rsid w:val="00882954"/>
    <w:rsid w:val="008837BB"/>
    <w:rsid w:val="00886C2C"/>
    <w:rsid w:val="00890FA1"/>
    <w:rsid w:val="008A63A4"/>
    <w:rsid w:val="008A6FDC"/>
    <w:rsid w:val="008B22AD"/>
    <w:rsid w:val="008C6F56"/>
    <w:rsid w:val="008D0469"/>
    <w:rsid w:val="008D4F91"/>
    <w:rsid w:val="008D7516"/>
    <w:rsid w:val="008D7C01"/>
    <w:rsid w:val="008E46D6"/>
    <w:rsid w:val="008E5032"/>
    <w:rsid w:val="008F7746"/>
    <w:rsid w:val="009059CE"/>
    <w:rsid w:val="00910AC5"/>
    <w:rsid w:val="009126C9"/>
    <w:rsid w:val="00912971"/>
    <w:rsid w:val="009141F7"/>
    <w:rsid w:val="009311D1"/>
    <w:rsid w:val="00933DE3"/>
    <w:rsid w:val="00936132"/>
    <w:rsid w:val="00942622"/>
    <w:rsid w:val="00942F32"/>
    <w:rsid w:val="009447A7"/>
    <w:rsid w:val="00944F59"/>
    <w:rsid w:val="00945F6C"/>
    <w:rsid w:val="00954C5A"/>
    <w:rsid w:val="00960181"/>
    <w:rsid w:val="00961233"/>
    <w:rsid w:val="00966809"/>
    <w:rsid w:val="00983EF9"/>
    <w:rsid w:val="00991DFC"/>
    <w:rsid w:val="00993FC0"/>
    <w:rsid w:val="0099717B"/>
    <w:rsid w:val="009B0049"/>
    <w:rsid w:val="009B347D"/>
    <w:rsid w:val="009B54F2"/>
    <w:rsid w:val="009B5F3B"/>
    <w:rsid w:val="009B7A1D"/>
    <w:rsid w:val="009E2E44"/>
    <w:rsid w:val="009E72C2"/>
    <w:rsid w:val="009F5D91"/>
    <w:rsid w:val="009F7FC1"/>
    <w:rsid w:val="00A00E94"/>
    <w:rsid w:val="00A0257D"/>
    <w:rsid w:val="00A1134C"/>
    <w:rsid w:val="00A14F50"/>
    <w:rsid w:val="00A261ED"/>
    <w:rsid w:val="00A31AE6"/>
    <w:rsid w:val="00A41F82"/>
    <w:rsid w:val="00A427D2"/>
    <w:rsid w:val="00A52553"/>
    <w:rsid w:val="00A6439A"/>
    <w:rsid w:val="00A65CD4"/>
    <w:rsid w:val="00A65DD0"/>
    <w:rsid w:val="00A7159A"/>
    <w:rsid w:val="00A77835"/>
    <w:rsid w:val="00A809D4"/>
    <w:rsid w:val="00A86B6E"/>
    <w:rsid w:val="00A914BF"/>
    <w:rsid w:val="00A94ADC"/>
    <w:rsid w:val="00AA05A2"/>
    <w:rsid w:val="00AA0DBD"/>
    <w:rsid w:val="00AA779F"/>
    <w:rsid w:val="00AA7EB6"/>
    <w:rsid w:val="00AB1144"/>
    <w:rsid w:val="00AB2F47"/>
    <w:rsid w:val="00AB650D"/>
    <w:rsid w:val="00AB69F9"/>
    <w:rsid w:val="00AC078A"/>
    <w:rsid w:val="00AC4749"/>
    <w:rsid w:val="00AC5D10"/>
    <w:rsid w:val="00AC7719"/>
    <w:rsid w:val="00AD1C33"/>
    <w:rsid w:val="00AE1F22"/>
    <w:rsid w:val="00B00030"/>
    <w:rsid w:val="00B00FBE"/>
    <w:rsid w:val="00B04B03"/>
    <w:rsid w:val="00B05D7B"/>
    <w:rsid w:val="00B1101E"/>
    <w:rsid w:val="00B164D3"/>
    <w:rsid w:val="00B2459D"/>
    <w:rsid w:val="00B3207A"/>
    <w:rsid w:val="00B32830"/>
    <w:rsid w:val="00B340AC"/>
    <w:rsid w:val="00B456A6"/>
    <w:rsid w:val="00B50B6C"/>
    <w:rsid w:val="00B55A77"/>
    <w:rsid w:val="00B623E1"/>
    <w:rsid w:val="00B64A65"/>
    <w:rsid w:val="00B65576"/>
    <w:rsid w:val="00B65F0A"/>
    <w:rsid w:val="00B66440"/>
    <w:rsid w:val="00B67BC7"/>
    <w:rsid w:val="00B71766"/>
    <w:rsid w:val="00B729D3"/>
    <w:rsid w:val="00B735BB"/>
    <w:rsid w:val="00B75944"/>
    <w:rsid w:val="00B77BAB"/>
    <w:rsid w:val="00B81D80"/>
    <w:rsid w:val="00B9317A"/>
    <w:rsid w:val="00B945A1"/>
    <w:rsid w:val="00BA2646"/>
    <w:rsid w:val="00BA5C8C"/>
    <w:rsid w:val="00BB0731"/>
    <w:rsid w:val="00BB70E3"/>
    <w:rsid w:val="00BC2B50"/>
    <w:rsid w:val="00BD1C7E"/>
    <w:rsid w:val="00BD28EE"/>
    <w:rsid w:val="00BD5882"/>
    <w:rsid w:val="00BE20D8"/>
    <w:rsid w:val="00BE39C8"/>
    <w:rsid w:val="00C13B76"/>
    <w:rsid w:val="00C2166A"/>
    <w:rsid w:val="00C25085"/>
    <w:rsid w:val="00C35EA9"/>
    <w:rsid w:val="00C40FA9"/>
    <w:rsid w:val="00C442B5"/>
    <w:rsid w:val="00C45884"/>
    <w:rsid w:val="00C47A5F"/>
    <w:rsid w:val="00C56E60"/>
    <w:rsid w:val="00C7082D"/>
    <w:rsid w:val="00C70EB5"/>
    <w:rsid w:val="00C72114"/>
    <w:rsid w:val="00C75960"/>
    <w:rsid w:val="00C77CDB"/>
    <w:rsid w:val="00C90145"/>
    <w:rsid w:val="00C9484C"/>
    <w:rsid w:val="00C95477"/>
    <w:rsid w:val="00C95AA7"/>
    <w:rsid w:val="00CB1A7A"/>
    <w:rsid w:val="00CB7878"/>
    <w:rsid w:val="00CC2593"/>
    <w:rsid w:val="00CD0698"/>
    <w:rsid w:val="00CD0D26"/>
    <w:rsid w:val="00CE2983"/>
    <w:rsid w:val="00CE4EF8"/>
    <w:rsid w:val="00D13E83"/>
    <w:rsid w:val="00D26FFE"/>
    <w:rsid w:val="00D365A4"/>
    <w:rsid w:val="00D4473F"/>
    <w:rsid w:val="00D4633B"/>
    <w:rsid w:val="00D46F32"/>
    <w:rsid w:val="00D52890"/>
    <w:rsid w:val="00D54F75"/>
    <w:rsid w:val="00D555A8"/>
    <w:rsid w:val="00D56672"/>
    <w:rsid w:val="00D64CEE"/>
    <w:rsid w:val="00D717EA"/>
    <w:rsid w:val="00D755D4"/>
    <w:rsid w:val="00D807B8"/>
    <w:rsid w:val="00D81145"/>
    <w:rsid w:val="00D81585"/>
    <w:rsid w:val="00D938BE"/>
    <w:rsid w:val="00D95686"/>
    <w:rsid w:val="00DA29CD"/>
    <w:rsid w:val="00DB1855"/>
    <w:rsid w:val="00DB6540"/>
    <w:rsid w:val="00DC2D4C"/>
    <w:rsid w:val="00DC351D"/>
    <w:rsid w:val="00DD46A0"/>
    <w:rsid w:val="00DD741C"/>
    <w:rsid w:val="00DE515E"/>
    <w:rsid w:val="00DF6B34"/>
    <w:rsid w:val="00E14543"/>
    <w:rsid w:val="00E27569"/>
    <w:rsid w:val="00E31BA6"/>
    <w:rsid w:val="00E3413E"/>
    <w:rsid w:val="00E34E1B"/>
    <w:rsid w:val="00E3654A"/>
    <w:rsid w:val="00E40D73"/>
    <w:rsid w:val="00E57B6F"/>
    <w:rsid w:val="00E64AC8"/>
    <w:rsid w:val="00E70F7B"/>
    <w:rsid w:val="00E74E3C"/>
    <w:rsid w:val="00E946B7"/>
    <w:rsid w:val="00E948F5"/>
    <w:rsid w:val="00EA397D"/>
    <w:rsid w:val="00EA56D0"/>
    <w:rsid w:val="00EA6097"/>
    <w:rsid w:val="00EB5200"/>
    <w:rsid w:val="00EB690A"/>
    <w:rsid w:val="00EC18CD"/>
    <w:rsid w:val="00EC3B5F"/>
    <w:rsid w:val="00EE0C35"/>
    <w:rsid w:val="00EE1D16"/>
    <w:rsid w:val="00EE3529"/>
    <w:rsid w:val="00EE475F"/>
    <w:rsid w:val="00EF240A"/>
    <w:rsid w:val="00EF37E2"/>
    <w:rsid w:val="00F02E03"/>
    <w:rsid w:val="00F142D9"/>
    <w:rsid w:val="00F157CA"/>
    <w:rsid w:val="00F34C2E"/>
    <w:rsid w:val="00F46549"/>
    <w:rsid w:val="00F536B0"/>
    <w:rsid w:val="00F57EEC"/>
    <w:rsid w:val="00F648A5"/>
    <w:rsid w:val="00F676AD"/>
    <w:rsid w:val="00F71F1F"/>
    <w:rsid w:val="00F72D9A"/>
    <w:rsid w:val="00F76829"/>
    <w:rsid w:val="00F817F8"/>
    <w:rsid w:val="00F8626C"/>
    <w:rsid w:val="00F8731D"/>
    <w:rsid w:val="00F9571E"/>
    <w:rsid w:val="00FA28BA"/>
    <w:rsid w:val="00FA28CA"/>
    <w:rsid w:val="00FA34FE"/>
    <w:rsid w:val="00FA61FB"/>
    <w:rsid w:val="00FA6E18"/>
    <w:rsid w:val="00FB4143"/>
    <w:rsid w:val="00FB588D"/>
    <w:rsid w:val="00FB67AF"/>
    <w:rsid w:val="00FB6844"/>
    <w:rsid w:val="00FB73C2"/>
    <w:rsid w:val="00FC3580"/>
    <w:rsid w:val="00FD48AA"/>
    <w:rsid w:val="00FE186A"/>
    <w:rsid w:val="00FE5E39"/>
    <w:rsid w:val="00FE7ED8"/>
    <w:rsid w:val="00FF2F28"/>
    <w:rsid w:val="00FF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E51D57"/>
  <w15:docId w15:val="{0EC083A6-0661-4E36-952F-B731C81B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B74"/>
    <w:rPr>
      <w:rFonts w:ascii="Times New Roman" w:hAnsi="Times New Roman"/>
      <w:sz w:val="24"/>
      <w:szCs w:val="24"/>
    </w:rPr>
  </w:style>
  <w:style w:type="paragraph" w:styleId="Heading1">
    <w:name w:val="heading 1"/>
    <w:basedOn w:val="Normal"/>
    <w:next w:val="Normal"/>
    <w:link w:val="Heading1Char"/>
    <w:uiPriority w:val="9"/>
    <w:qFormat/>
    <w:rsid w:val="00233F3F"/>
    <w:pPr>
      <w:numPr>
        <w:numId w:val="16"/>
      </w:numPr>
      <w:spacing w:before="240" w:after="120"/>
      <w:contextualSpacing/>
      <w:outlineLvl w:val="0"/>
    </w:pPr>
    <w:rPr>
      <w:rFonts w:eastAsia="Times New Roman"/>
      <w:b/>
      <w:bCs/>
      <w:sz w:val="28"/>
      <w:szCs w:val="28"/>
      <w:lang w:bidi="en-US"/>
    </w:rPr>
  </w:style>
  <w:style w:type="paragraph" w:styleId="Heading2">
    <w:name w:val="heading 2"/>
    <w:basedOn w:val="Normal"/>
    <w:next w:val="Normal"/>
    <w:link w:val="Heading2Char"/>
    <w:uiPriority w:val="9"/>
    <w:unhideWhenUsed/>
    <w:qFormat/>
    <w:rsid w:val="00C45884"/>
    <w:pPr>
      <w:numPr>
        <w:numId w:val="15"/>
      </w:numPr>
      <w:spacing w:after="120"/>
      <w:outlineLvl w:val="1"/>
    </w:pPr>
    <w:rPr>
      <w:rFonts w:eastAsia="Times New Roman"/>
      <w:b/>
      <w:bCs/>
      <w:color w:val="000000" w:themeColor="text1"/>
      <w:szCs w:val="26"/>
      <w:lang w:bidi="en-US"/>
    </w:rPr>
  </w:style>
  <w:style w:type="paragraph" w:styleId="Heading3">
    <w:name w:val="heading 3"/>
    <w:basedOn w:val="Normal"/>
    <w:next w:val="Normal"/>
    <w:link w:val="Heading3Char"/>
    <w:uiPriority w:val="9"/>
    <w:unhideWhenUsed/>
    <w:qFormat/>
    <w:rsid w:val="008D7516"/>
    <w:pPr>
      <w:spacing w:before="200" w:line="271" w:lineRule="auto"/>
      <w:outlineLvl w:val="2"/>
    </w:pPr>
    <w:rPr>
      <w:rFonts w:eastAsia="Times New Roman"/>
      <w:b/>
      <w:bCs/>
      <w:sz w:val="22"/>
      <w:szCs w:val="22"/>
      <w:lang w:bidi="en-US"/>
    </w:rPr>
  </w:style>
  <w:style w:type="paragraph" w:styleId="Heading4">
    <w:name w:val="heading 4"/>
    <w:basedOn w:val="Normal"/>
    <w:next w:val="Normal"/>
    <w:link w:val="Heading4Char"/>
    <w:uiPriority w:val="9"/>
    <w:unhideWhenUsed/>
    <w:qFormat/>
    <w:rsid w:val="008D7516"/>
    <w:pPr>
      <w:spacing w:before="200" w:line="276" w:lineRule="auto"/>
      <w:outlineLvl w:val="3"/>
    </w:pPr>
    <w:rPr>
      <w:rFonts w:eastAsia="Times New Roman"/>
      <w:b/>
      <w:bCs/>
      <w:i/>
      <w:iCs/>
      <w:sz w:val="22"/>
      <w:szCs w:val="22"/>
      <w:lang w:bidi="en-US"/>
    </w:rPr>
  </w:style>
  <w:style w:type="paragraph" w:styleId="Heading5">
    <w:name w:val="heading 5"/>
    <w:basedOn w:val="Normal"/>
    <w:next w:val="Normal"/>
    <w:link w:val="Heading5Char"/>
    <w:uiPriority w:val="9"/>
    <w:unhideWhenUsed/>
    <w:qFormat/>
    <w:rsid w:val="00283BB7"/>
    <w:pPr>
      <w:spacing w:before="200" w:line="276" w:lineRule="auto"/>
      <w:outlineLvl w:val="4"/>
    </w:pPr>
    <w:rPr>
      <w:rFonts w:eastAsia="Times New Roman"/>
      <w:b/>
      <w:bCs/>
      <w:color w:val="000000" w:themeColor="text1"/>
      <w:sz w:val="28"/>
      <w:szCs w:val="22"/>
      <w:lang w:bidi="en-US"/>
    </w:rPr>
  </w:style>
  <w:style w:type="paragraph" w:styleId="Heading6">
    <w:name w:val="heading 6"/>
    <w:basedOn w:val="Normal"/>
    <w:next w:val="Normal"/>
    <w:link w:val="Heading6Char"/>
    <w:unhideWhenUsed/>
    <w:qFormat/>
    <w:rsid w:val="00DA29CD"/>
    <w:pPr>
      <w:outlineLvl w:val="5"/>
    </w:pPr>
    <w:rPr>
      <w:rFonts w:eastAsia="Times New Roman"/>
      <w:bCs/>
      <w:i/>
      <w:iCs/>
      <w:color w:val="000000" w:themeColor="text1"/>
      <w:szCs w:val="22"/>
      <w:lang w:bidi="en-US"/>
    </w:rPr>
  </w:style>
  <w:style w:type="paragraph" w:styleId="Heading7">
    <w:name w:val="heading 7"/>
    <w:basedOn w:val="Normal"/>
    <w:next w:val="Normal"/>
    <w:link w:val="Heading7Char"/>
    <w:unhideWhenUsed/>
    <w:qFormat/>
    <w:rsid w:val="008D7516"/>
    <w:pPr>
      <w:spacing w:line="276" w:lineRule="auto"/>
      <w:outlineLvl w:val="6"/>
    </w:pPr>
    <w:rPr>
      <w:rFonts w:ascii="Cambria" w:eastAsia="Times New Roman" w:hAnsi="Cambria"/>
      <w:i/>
      <w:iCs/>
      <w:sz w:val="22"/>
      <w:szCs w:val="22"/>
      <w:lang w:bidi="en-US"/>
    </w:rPr>
  </w:style>
  <w:style w:type="paragraph" w:styleId="Heading8">
    <w:name w:val="heading 8"/>
    <w:basedOn w:val="Normal"/>
    <w:next w:val="Normal"/>
    <w:link w:val="Heading8Char"/>
    <w:unhideWhenUsed/>
    <w:qFormat/>
    <w:rsid w:val="008D7516"/>
    <w:pPr>
      <w:spacing w:line="276" w:lineRule="auto"/>
      <w:outlineLvl w:val="7"/>
    </w:pPr>
    <w:rPr>
      <w:rFonts w:ascii="Cambria" w:eastAsia="Times New Roman" w:hAnsi="Cambria"/>
      <w:sz w:val="20"/>
      <w:szCs w:val="20"/>
      <w:lang w:bidi="en-US"/>
    </w:rPr>
  </w:style>
  <w:style w:type="paragraph" w:styleId="Heading9">
    <w:name w:val="heading 9"/>
    <w:basedOn w:val="Normal"/>
    <w:next w:val="Normal"/>
    <w:link w:val="Heading9Char"/>
    <w:unhideWhenUsed/>
    <w:qFormat/>
    <w:rsid w:val="008D7516"/>
    <w:pPr>
      <w:spacing w:line="276" w:lineRule="auto"/>
      <w:outlineLvl w:val="8"/>
    </w:pPr>
    <w:rPr>
      <w:rFonts w:ascii="Cambria" w:eastAsia="Times New Roman" w:hAnsi="Cambria"/>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26BA"/>
    <w:pPr>
      <w:tabs>
        <w:tab w:val="center" w:pos="4320"/>
        <w:tab w:val="right" w:pos="8640"/>
      </w:tabs>
    </w:pPr>
    <w:rPr>
      <w:rFonts w:ascii="Times" w:eastAsia="Times New Roman" w:hAnsi="Times"/>
    </w:rPr>
  </w:style>
  <w:style w:type="character" w:customStyle="1" w:styleId="HeaderChar">
    <w:name w:val="Header Char"/>
    <w:basedOn w:val="DefaultParagraphFont"/>
    <w:link w:val="Header"/>
    <w:uiPriority w:val="99"/>
    <w:rsid w:val="005226BA"/>
    <w:rPr>
      <w:rFonts w:ascii="Times" w:eastAsia="Times New Roman" w:hAnsi="Times" w:cs="Times New Roman"/>
      <w:sz w:val="24"/>
      <w:szCs w:val="24"/>
    </w:rPr>
  </w:style>
  <w:style w:type="paragraph" w:styleId="Footer">
    <w:name w:val="footer"/>
    <w:basedOn w:val="Normal"/>
    <w:link w:val="FooterChar"/>
    <w:uiPriority w:val="99"/>
    <w:unhideWhenUsed/>
    <w:rsid w:val="005226BA"/>
    <w:pPr>
      <w:tabs>
        <w:tab w:val="center" w:pos="4680"/>
        <w:tab w:val="right" w:pos="9360"/>
      </w:tabs>
    </w:pPr>
  </w:style>
  <w:style w:type="character" w:customStyle="1" w:styleId="FooterChar">
    <w:name w:val="Footer Char"/>
    <w:basedOn w:val="DefaultParagraphFont"/>
    <w:link w:val="Footer"/>
    <w:uiPriority w:val="99"/>
    <w:rsid w:val="005226BA"/>
    <w:rPr>
      <w:rFonts w:ascii="Times New Roman" w:eastAsia="Calibri" w:hAnsi="Times New Roman" w:cs="Times New Roman"/>
      <w:sz w:val="24"/>
      <w:szCs w:val="24"/>
    </w:rPr>
  </w:style>
  <w:style w:type="character" w:styleId="PageNumber">
    <w:name w:val="page number"/>
    <w:basedOn w:val="DefaultParagraphFont"/>
    <w:rsid w:val="005226BA"/>
  </w:style>
  <w:style w:type="paragraph" w:styleId="BalloonText">
    <w:name w:val="Balloon Text"/>
    <w:basedOn w:val="Normal"/>
    <w:link w:val="BalloonTextChar"/>
    <w:uiPriority w:val="99"/>
    <w:unhideWhenUsed/>
    <w:rsid w:val="005226BA"/>
    <w:rPr>
      <w:rFonts w:ascii="Tahoma" w:hAnsi="Tahoma" w:cs="Tahoma"/>
      <w:sz w:val="16"/>
      <w:szCs w:val="16"/>
    </w:rPr>
  </w:style>
  <w:style w:type="character" w:customStyle="1" w:styleId="BalloonTextChar">
    <w:name w:val="Balloon Text Char"/>
    <w:basedOn w:val="DefaultParagraphFont"/>
    <w:link w:val="BalloonText"/>
    <w:uiPriority w:val="99"/>
    <w:semiHidden/>
    <w:rsid w:val="005226BA"/>
    <w:rPr>
      <w:rFonts w:ascii="Tahoma" w:eastAsia="Calibri" w:hAnsi="Tahoma" w:cs="Tahoma"/>
      <w:sz w:val="16"/>
      <w:szCs w:val="16"/>
    </w:rPr>
  </w:style>
  <w:style w:type="character" w:styleId="Hyperlink">
    <w:name w:val="Hyperlink"/>
    <w:basedOn w:val="DefaultParagraphFont"/>
    <w:uiPriority w:val="99"/>
    <w:unhideWhenUsed/>
    <w:rsid w:val="008D7516"/>
    <w:rPr>
      <w:color w:val="0000FF"/>
      <w:u w:val="single"/>
    </w:rPr>
  </w:style>
  <w:style w:type="character" w:customStyle="1" w:styleId="Heading1Char">
    <w:name w:val="Heading 1 Char"/>
    <w:basedOn w:val="DefaultParagraphFont"/>
    <w:link w:val="Heading1"/>
    <w:uiPriority w:val="9"/>
    <w:rsid w:val="00233F3F"/>
    <w:rPr>
      <w:rFonts w:ascii="Times New Roman" w:eastAsia="Times New Roman" w:hAnsi="Times New Roman"/>
      <w:b/>
      <w:bCs/>
      <w:sz w:val="28"/>
      <w:szCs w:val="28"/>
      <w:lang w:bidi="en-US"/>
    </w:rPr>
  </w:style>
  <w:style w:type="character" w:customStyle="1" w:styleId="Heading2Char">
    <w:name w:val="Heading 2 Char"/>
    <w:basedOn w:val="DefaultParagraphFont"/>
    <w:link w:val="Heading2"/>
    <w:uiPriority w:val="9"/>
    <w:rsid w:val="00C45884"/>
    <w:rPr>
      <w:rFonts w:ascii="Times New Roman" w:eastAsia="Times New Roman" w:hAnsi="Times New Roman"/>
      <w:b/>
      <w:bCs/>
      <w:color w:val="000000" w:themeColor="text1"/>
      <w:sz w:val="24"/>
      <w:szCs w:val="26"/>
      <w:lang w:bidi="en-US"/>
    </w:rPr>
  </w:style>
  <w:style w:type="character" w:customStyle="1" w:styleId="Heading3Char">
    <w:name w:val="Heading 3 Char"/>
    <w:basedOn w:val="DefaultParagraphFont"/>
    <w:link w:val="Heading3"/>
    <w:uiPriority w:val="9"/>
    <w:rsid w:val="008D7516"/>
    <w:rPr>
      <w:rFonts w:ascii="Times New Roman" w:eastAsia="Times New Roman" w:hAnsi="Times New Roman"/>
      <w:b/>
      <w:bCs/>
      <w:sz w:val="22"/>
      <w:szCs w:val="22"/>
      <w:lang w:bidi="en-US"/>
    </w:rPr>
  </w:style>
  <w:style w:type="character" w:customStyle="1" w:styleId="Heading4Char">
    <w:name w:val="Heading 4 Char"/>
    <w:basedOn w:val="DefaultParagraphFont"/>
    <w:link w:val="Heading4"/>
    <w:uiPriority w:val="9"/>
    <w:rsid w:val="008D7516"/>
    <w:rPr>
      <w:rFonts w:ascii="Times New Roman" w:eastAsia="Times New Roman" w:hAnsi="Times New Roman"/>
      <w:b/>
      <w:bCs/>
      <w:i/>
      <w:iCs/>
      <w:sz w:val="22"/>
      <w:szCs w:val="22"/>
      <w:lang w:bidi="en-US"/>
    </w:rPr>
  </w:style>
  <w:style w:type="character" w:customStyle="1" w:styleId="Heading5Char">
    <w:name w:val="Heading 5 Char"/>
    <w:basedOn w:val="DefaultParagraphFont"/>
    <w:link w:val="Heading5"/>
    <w:uiPriority w:val="9"/>
    <w:rsid w:val="00283BB7"/>
    <w:rPr>
      <w:rFonts w:ascii="Times New Roman" w:eastAsia="Times New Roman" w:hAnsi="Times New Roman"/>
      <w:b/>
      <w:bCs/>
      <w:color w:val="000000" w:themeColor="text1"/>
      <w:sz w:val="28"/>
      <w:szCs w:val="22"/>
      <w:lang w:bidi="en-US"/>
    </w:rPr>
  </w:style>
  <w:style w:type="character" w:customStyle="1" w:styleId="Heading6Char">
    <w:name w:val="Heading 6 Char"/>
    <w:basedOn w:val="DefaultParagraphFont"/>
    <w:link w:val="Heading6"/>
    <w:rsid w:val="00DA29CD"/>
    <w:rPr>
      <w:rFonts w:ascii="Times New Roman" w:eastAsia="Times New Roman" w:hAnsi="Times New Roman"/>
      <w:bCs/>
      <w:i/>
      <w:iCs/>
      <w:color w:val="000000" w:themeColor="text1"/>
      <w:sz w:val="24"/>
      <w:szCs w:val="22"/>
      <w:lang w:bidi="en-US"/>
    </w:rPr>
  </w:style>
  <w:style w:type="character" w:customStyle="1" w:styleId="Heading7Char">
    <w:name w:val="Heading 7 Char"/>
    <w:basedOn w:val="DefaultParagraphFont"/>
    <w:link w:val="Heading7"/>
    <w:rsid w:val="008D7516"/>
    <w:rPr>
      <w:rFonts w:ascii="Cambria" w:eastAsia="Times New Roman" w:hAnsi="Cambria"/>
      <w:i/>
      <w:iCs/>
      <w:sz w:val="22"/>
      <w:szCs w:val="22"/>
      <w:lang w:bidi="en-US"/>
    </w:rPr>
  </w:style>
  <w:style w:type="character" w:customStyle="1" w:styleId="Heading8Char">
    <w:name w:val="Heading 8 Char"/>
    <w:basedOn w:val="DefaultParagraphFont"/>
    <w:link w:val="Heading8"/>
    <w:rsid w:val="008D7516"/>
    <w:rPr>
      <w:rFonts w:ascii="Cambria" w:eastAsia="Times New Roman" w:hAnsi="Cambria"/>
      <w:lang w:bidi="en-US"/>
    </w:rPr>
  </w:style>
  <w:style w:type="character" w:customStyle="1" w:styleId="Heading9Char">
    <w:name w:val="Heading 9 Char"/>
    <w:basedOn w:val="DefaultParagraphFont"/>
    <w:link w:val="Heading9"/>
    <w:rsid w:val="008D7516"/>
    <w:rPr>
      <w:rFonts w:ascii="Cambria" w:eastAsia="Times New Roman" w:hAnsi="Cambria"/>
      <w:i/>
      <w:iCs/>
      <w:spacing w:val="5"/>
      <w:lang w:bidi="en-US"/>
    </w:rPr>
  </w:style>
  <w:style w:type="paragraph" w:styleId="Title">
    <w:name w:val="Title"/>
    <w:basedOn w:val="Normal"/>
    <w:next w:val="Normal"/>
    <w:link w:val="TitleChar"/>
    <w:uiPriority w:val="10"/>
    <w:qFormat/>
    <w:rsid w:val="008D7516"/>
    <w:pPr>
      <w:pBdr>
        <w:bottom w:val="single" w:sz="4" w:space="1" w:color="auto"/>
      </w:pBdr>
      <w:spacing w:after="200"/>
      <w:contextualSpacing/>
    </w:pPr>
    <w:rPr>
      <w:rFonts w:eastAsia="Times New Roman"/>
      <w:spacing w:val="5"/>
      <w:sz w:val="52"/>
      <w:szCs w:val="52"/>
      <w:lang w:bidi="en-US"/>
    </w:rPr>
  </w:style>
  <w:style w:type="character" w:customStyle="1" w:styleId="TitleChar">
    <w:name w:val="Title Char"/>
    <w:basedOn w:val="DefaultParagraphFont"/>
    <w:link w:val="Title"/>
    <w:uiPriority w:val="10"/>
    <w:rsid w:val="008D7516"/>
    <w:rPr>
      <w:rFonts w:ascii="Times New Roman" w:eastAsia="Times New Roman" w:hAnsi="Times New Roman"/>
      <w:spacing w:val="5"/>
      <w:sz w:val="52"/>
      <w:szCs w:val="52"/>
      <w:lang w:bidi="en-US"/>
    </w:rPr>
  </w:style>
  <w:style w:type="paragraph" w:styleId="Subtitle">
    <w:name w:val="Subtitle"/>
    <w:basedOn w:val="Normal"/>
    <w:next w:val="Normal"/>
    <w:link w:val="SubtitleChar"/>
    <w:qFormat/>
    <w:rsid w:val="008D7516"/>
    <w:pPr>
      <w:spacing w:after="600" w:line="276" w:lineRule="auto"/>
    </w:pPr>
    <w:rPr>
      <w:rFonts w:eastAsia="Times New Roman"/>
      <w:i/>
      <w:iCs/>
      <w:spacing w:val="13"/>
      <w:lang w:bidi="en-US"/>
    </w:rPr>
  </w:style>
  <w:style w:type="character" w:customStyle="1" w:styleId="SubtitleChar">
    <w:name w:val="Subtitle Char"/>
    <w:basedOn w:val="DefaultParagraphFont"/>
    <w:link w:val="Subtitle"/>
    <w:rsid w:val="008D7516"/>
    <w:rPr>
      <w:rFonts w:ascii="Times New Roman" w:eastAsia="Times New Roman" w:hAnsi="Times New Roman"/>
      <w:i/>
      <w:iCs/>
      <w:spacing w:val="13"/>
      <w:sz w:val="24"/>
      <w:szCs w:val="24"/>
      <w:lang w:bidi="en-US"/>
    </w:rPr>
  </w:style>
  <w:style w:type="character" w:styleId="Strong">
    <w:name w:val="Strong"/>
    <w:uiPriority w:val="22"/>
    <w:qFormat/>
    <w:rsid w:val="008D7516"/>
    <w:rPr>
      <w:b/>
      <w:bCs/>
    </w:rPr>
  </w:style>
  <w:style w:type="character" w:styleId="Emphasis">
    <w:name w:val="Emphasis"/>
    <w:uiPriority w:val="20"/>
    <w:qFormat/>
    <w:rsid w:val="008D7516"/>
    <w:rPr>
      <w:b/>
      <w:bCs/>
      <w:i/>
      <w:iCs/>
      <w:spacing w:val="10"/>
      <w:bdr w:val="none" w:sz="0" w:space="0" w:color="auto"/>
      <w:shd w:val="clear" w:color="auto" w:fill="auto"/>
    </w:rPr>
  </w:style>
  <w:style w:type="paragraph" w:styleId="NoSpacing">
    <w:name w:val="No Spacing"/>
    <w:basedOn w:val="Normal"/>
    <w:uiPriority w:val="1"/>
    <w:qFormat/>
    <w:rsid w:val="008D7516"/>
    <w:rPr>
      <w:sz w:val="22"/>
      <w:szCs w:val="22"/>
      <w:lang w:bidi="en-US"/>
    </w:rPr>
  </w:style>
  <w:style w:type="paragraph" w:styleId="ListParagraph">
    <w:name w:val="List Paragraph"/>
    <w:basedOn w:val="Normal"/>
    <w:uiPriority w:val="34"/>
    <w:qFormat/>
    <w:rsid w:val="008D7516"/>
    <w:pPr>
      <w:spacing w:after="200" w:line="276" w:lineRule="auto"/>
      <w:ind w:left="720"/>
      <w:contextualSpacing/>
    </w:pPr>
    <w:rPr>
      <w:sz w:val="22"/>
      <w:szCs w:val="22"/>
      <w:lang w:bidi="en-US"/>
    </w:rPr>
  </w:style>
  <w:style w:type="paragraph" w:styleId="Quote">
    <w:name w:val="Quote"/>
    <w:basedOn w:val="Normal"/>
    <w:next w:val="Normal"/>
    <w:link w:val="QuoteChar"/>
    <w:uiPriority w:val="29"/>
    <w:qFormat/>
    <w:rsid w:val="008D7516"/>
    <w:pPr>
      <w:spacing w:before="200" w:line="276" w:lineRule="auto"/>
      <w:ind w:left="360" w:right="360"/>
    </w:pPr>
    <w:rPr>
      <w:i/>
      <w:iCs/>
      <w:sz w:val="22"/>
      <w:szCs w:val="22"/>
      <w:lang w:bidi="en-US"/>
    </w:rPr>
  </w:style>
  <w:style w:type="character" w:customStyle="1" w:styleId="QuoteChar">
    <w:name w:val="Quote Char"/>
    <w:basedOn w:val="DefaultParagraphFont"/>
    <w:link w:val="Quote"/>
    <w:uiPriority w:val="29"/>
    <w:rsid w:val="008D7516"/>
    <w:rPr>
      <w:rFonts w:ascii="Times New Roman" w:hAnsi="Times New Roman"/>
      <w:i/>
      <w:iCs/>
      <w:sz w:val="22"/>
      <w:szCs w:val="22"/>
      <w:lang w:bidi="en-US"/>
    </w:rPr>
  </w:style>
  <w:style w:type="paragraph" w:styleId="IntenseQuote">
    <w:name w:val="Intense Quote"/>
    <w:basedOn w:val="Normal"/>
    <w:next w:val="Normal"/>
    <w:link w:val="IntenseQuoteChar"/>
    <w:uiPriority w:val="30"/>
    <w:qFormat/>
    <w:rsid w:val="008D7516"/>
    <w:pPr>
      <w:pBdr>
        <w:bottom w:val="single" w:sz="4" w:space="1" w:color="auto"/>
      </w:pBdr>
      <w:spacing w:before="200" w:after="280" w:line="276" w:lineRule="auto"/>
      <w:ind w:left="1008" w:right="1152"/>
      <w:jc w:val="both"/>
    </w:pPr>
    <w:rPr>
      <w:b/>
      <w:bCs/>
      <w:i/>
      <w:iCs/>
      <w:sz w:val="22"/>
      <w:szCs w:val="22"/>
      <w:lang w:bidi="en-US"/>
    </w:rPr>
  </w:style>
  <w:style w:type="character" w:customStyle="1" w:styleId="IntenseQuoteChar">
    <w:name w:val="Intense Quote Char"/>
    <w:basedOn w:val="DefaultParagraphFont"/>
    <w:link w:val="IntenseQuote"/>
    <w:uiPriority w:val="30"/>
    <w:rsid w:val="008D7516"/>
    <w:rPr>
      <w:rFonts w:ascii="Times New Roman" w:hAnsi="Times New Roman"/>
      <w:b/>
      <w:bCs/>
      <w:i/>
      <w:iCs/>
      <w:sz w:val="22"/>
      <w:szCs w:val="22"/>
      <w:lang w:bidi="en-US"/>
    </w:rPr>
  </w:style>
  <w:style w:type="character" w:styleId="SubtleEmphasis">
    <w:name w:val="Subtle Emphasis"/>
    <w:uiPriority w:val="19"/>
    <w:qFormat/>
    <w:rsid w:val="008D7516"/>
    <w:rPr>
      <w:rFonts w:ascii="Times New Roman" w:hAnsi="Times New Roman"/>
      <w:i/>
      <w:iCs/>
    </w:rPr>
  </w:style>
  <w:style w:type="character" w:styleId="IntenseEmphasis">
    <w:name w:val="Intense Emphasis"/>
    <w:uiPriority w:val="21"/>
    <w:qFormat/>
    <w:rsid w:val="008D7516"/>
    <w:rPr>
      <w:b/>
      <w:bCs/>
    </w:rPr>
  </w:style>
  <w:style w:type="character" w:styleId="SubtleReference">
    <w:name w:val="Subtle Reference"/>
    <w:uiPriority w:val="31"/>
    <w:qFormat/>
    <w:rsid w:val="008D7516"/>
    <w:rPr>
      <w:smallCaps/>
    </w:rPr>
  </w:style>
  <w:style w:type="character" w:styleId="IntenseReference">
    <w:name w:val="Intense Reference"/>
    <w:uiPriority w:val="32"/>
    <w:qFormat/>
    <w:rsid w:val="008D7516"/>
    <w:rPr>
      <w:smallCaps/>
      <w:spacing w:val="5"/>
      <w:u w:val="single"/>
    </w:rPr>
  </w:style>
  <w:style w:type="character" w:styleId="BookTitle">
    <w:name w:val="Book Title"/>
    <w:uiPriority w:val="33"/>
    <w:qFormat/>
    <w:rsid w:val="008D7516"/>
    <w:rPr>
      <w:i/>
      <w:iCs/>
      <w:smallCaps/>
      <w:spacing w:val="5"/>
    </w:rPr>
  </w:style>
  <w:style w:type="paragraph" w:styleId="TOCHeading">
    <w:name w:val="TOC Heading"/>
    <w:basedOn w:val="Heading1"/>
    <w:next w:val="Normal"/>
    <w:uiPriority w:val="39"/>
    <w:unhideWhenUsed/>
    <w:qFormat/>
    <w:rsid w:val="008D7516"/>
    <w:pPr>
      <w:outlineLvl w:val="9"/>
    </w:pPr>
  </w:style>
  <w:style w:type="table" w:styleId="TableGrid">
    <w:name w:val="Table Grid"/>
    <w:basedOn w:val="TableNormal"/>
    <w:uiPriority w:val="59"/>
    <w:rsid w:val="008D7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9B7A1D"/>
    <w:pPr>
      <w:spacing w:after="120"/>
    </w:pPr>
    <w:rPr>
      <w:rFonts w:asciiTheme="minorHAnsi" w:hAnsiTheme="minorHAnsi"/>
      <w:b/>
      <w:bCs/>
      <w:sz w:val="28"/>
    </w:rPr>
  </w:style>
  <w:style w:type="paragraph" w:styleId="TOC2">
    <w:name w:val="toc 2"/>
    <w:basedOn w:val="Normal"/>
    <w:next w:val="Normal"/>
    <w:autoRedefine/>
    <w:uiPriority w:val="39"/>
    <w:unhideWhenUsed/>
    <w:qFormat/>
    <w:rsid w:val="008D7516"/>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qFormat/>
    <w:rsid w:val="00554F4C"/>
    <w:pPr>
      <w:ind w:left="480"/>
    </w:pPr>
    <w:rPr>
      <w:rFonts w:asciiTheme="minorHAnsi" w:hAnsiTheme="minorHAnsi"/>
      <w:sz w:val="20"/>
      <w:szCs w:val="20"/>
    </w:rPr>
  </w:style>
  <w:style w:type="paragraph" w:customStyle="1" w:styleId="ApplicationBody">
    <w:name w:val="Application Body"/>
    <w:basedOn w:val="Normal"/>
    <w:rsid w:val="008D7516"/>
    <w:pPr>
      <w:jc w:val="both"/>
    </w:pPr>
    <w:rPr>
      <w:rFonts w:ascii="Arial" w:eastAsia="Times New Roman" w:hAnsi="Arial"/>
      <w:sz w:val="22"/>
    </w:rPr>
  </w:style>
  <w:style w:type="paragraph" w:styleId="BodyTextIndent2">
    <w:name w:val="Body Text Indent 2"/>
    <w:basedOn w:val="Normal"/>
    <w:link w:val="BodyTextIndent2Char"/>
    <w:rsid w:val="008D7516"/>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jc w:val="both"/>
    </w:pPr>
    <w:rPr>
      <w:rFonts w:ascii="Arial" w:eastAsia="Times New Roman" w:hAnsi="Arial"/>
      <w:sz w:val="22"/>
      <w:szCs w:val="20"/>
    </w:rPr>
  </w:style>
  <w:style w:type="character" w:customStyle="1" w:styleId="BodyTextIndent2Char">
    <w:name w:val="Body Text Indent 2 Char"/>
    <w:basedOn w:val="DefaultParagraphFont"/>
    <w:link w:val="BodyTextIndent2"/>
    <w:rsid w:val="008D7516"/>
    <w:rPr>
      <w:rFonts w:ascii="Arial" w:eastAsia="Times New Roman" w:hAnsi="Arial"/>
      <w:sz w:val="22"/>
    </w:rPr>
  </w:style>
  <w:style w:type="character" w:styleId="FollowedHyperlink">
    <w:name w:val="FollowedHyperlink"/>
    <w:basedOn w:val="DefaultParagraphFont"/>
    <w:unhideWhenUsed/>
    <w:rsid w:val="008D7516"/>
    <w:rPr>
      <w:color w:val="800080"/>
      <w:u w:val="single"/>
    </w:rPr>
  </w:style>
  <w:style w:type="paragraph" w:customStyle="1" w:styleId="ColorfulList-Accent11">
    <w:name w:val="Colorful List - Accent 11"/>
    <w:basedOn w:val="Normal"/>
    <w:uiPriority w:val="34"/>
    <w:qFormat/>
    <w:rsid w:val="008D7516"/>
    <w:pPr>
      <w:ind w:left="720"/>
    </w:pPr>
    <w:rPr>
      <w:rFonts w:ascii="Palatino Linotype" w:eastAsia="Times New Roman" w:hAnsi="Palatino Linotype"/>
      <w:color w:val="000000"/>
      <w:sz w:val="22"/>
      <w:szCs w:val="20"/>
    </w:rPr>
  </w:style>
  <w:style w:type="paragraph" w:customStyle="1" w:styleId="Default">
    <w:name w:val="Default"/>
    <w:rsid w:val="008D7516"/>
    <w:pPr>
      <w:widowControl w:val="0"/>
      <w:autoSpaceDE w:val="0"/>
      <w:autoSpaceDN w:val="0"/>
      <w:adjustRightInd w:val="0"/>
    </w:pPr>
    <w:rPr>
      <w:rFonts w:ascii="Times New Roman" w:hAnsi="Times New Roman"/>
      <w:color w:val="000000"/>
      <w:sz w:val="24"/>
      <w:szCs w:val="24"/>
    </w:rPr>
  </w:style>
  <w:style w:type="paragraph" w:customStyle="1" w:styleId="Style1">
    <w:name w:val="Style1"/>
    <w:basedOn w:val="Normal"/>
    <w:rsid w:val="008D7516"/>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 w:val="left" w:pos="11970"/>
      </w:tabs>
      <w:spacing w:line="240" w:lineRule="atLeast"/>
      <w:ind w:left="360" w:hanging="360"/>
      <w:jc w:val="both"/>
    </w:pPr>
    <w:rPr>
      <w:rFonts w:ascii="Arial" w:eastAsia="Times New Roman" w:hAnsi="Arial"/>
      <w:color w:val="0000FF"/>
      <w:sz w:val="22"/>
      <w:szCs w:val="20"/>
    </w:rPr>
  </w:style>
  <w:style w:type="paragraph" w:styleId="BodyText">
    <w:name w:val="Body Text"/>
    <w:basedOn w:val="Normal"/>
    <w:link w:val="BodyTextChar"/>
    <w:rsid w:val="008D7516"/>
    <w:pPr>
      <w:tabs>
        <w:tab w:val="left" w:pos="1920"/>
        <w:tab w:val="left" w:pos="2280"/>
        <w:tab w:val="left" w:pos="2640"/>
        <w:tab w:val="left" w:pos="3000"/>
        <w:tab w:val="left" w:pos="3360"/>
        <w:tab w:val="left" w:pos="3720"/>
        <w:tab w:val="left" w:pos="4080"/>
        <w:tab w:val="left" w:pos="4680"/>
      </w:tabs>
      <w:spacing w:line="240" w:lineRule="atLeast"/>
      <w:jc w:val="both"/>
    </w:pPr>
    <w:rPr>
      <w:rFonts w:ascii="Arial" w:eastAsia="Times New Roman" w:hAnsi="Arial"/>
      <w:sz w:val="22"/>
      <w:szCs w:val="20"/>
    </w:rPr>
  </w:style>
  <w:style w:type="character" w:customStyle="1" w:styleId="BodyTextChar">
    <w:name w:val="Body Text Char"/>
    <w:basedOn w:val="DefaultParagraphFont"/>
    <w:link w:val="BodyText"/>
    <w:rsid w:val="008D7516"/>
    <w:rPr>
      <w:rFonts w:ascii="Arial" w:eastAsia="Times New Roman" w:hAnsi="Arial"/>
      <w:sz w:val="22"/>
    </w:rPr>
  </w:style>
  <w:style w:type="paragraph" w:styleId="BodyText2">
    <w:name w:val="Body Text 2"/>
    <w:basedOn w:val="Normal"/>
    <w:link w:val="BodyText2Char"/>
    <w:rsid w:val="008D7516"/>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jc w:val="both"/>
    </w:pPr>
    <w:rPr>
      <w:rFonts w:ascii="Arial" w:eastAsia="Times New Roman" w:hAnsi="Arial"/>
      <w:sz w:val="38"/>
      <w:szCs w:val="20"/>
    </w:rPr>
  </w:style>
  <w:style w:type="character" w:customStyle="1" w:styleId="BodyText2Char">
    <w:name w:val="Body Text 2 Char"/>
    <w:basedOn w:val="DefaultParagraphFont"/>
    <w:link w:val="BodyText2"/>
    <w:rsid w:val="008D7516"/>
    <w:rPr>
      <w:rFonts w:ascii="Arial" w:eastAsia="Times New Roman" w:hAnsi="Arial"/>
      <w:sz w:val="38"/>
    </w:rPr>
  </w:style>
  <w:style w:type="paragraph" w:styleId="BodyTextIndent">
    <w:name w:val="Body Text Indent"/>
    <w:basedOn w:val="Normal"/>
    <w:link w:val="BodyTextIndentChar"/>
    <w:rsid w:val="008D7516"/>
    <w:pPr>
      <w:ind w:left="2880" w:hanging="720"/>
      <w:jc w:val="both"/>
    </w:pPr>
    <w:rPr>
      <w:rFonts w:ascii="Arial" w:eastAsia="Times New Roman" w:hAnsi="Arial"/>
      <w:sz w:val="22"/>
      <w:szCs w:val="20"/>
    </w:rPr>
  </w:style>
  <w:style w:type="character" w:customStyle="1" w:styleId="BodyTextIndentChar">
    <w:name w:val="Body Text Indent Char"/>
    <w:basedOn w:val="DefaultParagraphFont"/>
    <w:link w:val="BodyTextIndent"/>
    <w:rsid w:val="008D7516"/>
    <w:rPr>
      <w:rFonts w:ascii="Arial" w:eastAsia="Times New Roman" w:hAnsi="Arial"/>
      <w:sz w:val="22"/>
    </w:rPr>
  </w:style>
  <w:style w:type="paragraph" w:styleId="BodyTextIndent3">
    <w:name w:val="Body Text Indent 3"/>
    <w:basedOn w:val="Normal"/>
    <w:link w:val="BodyTextIndent3Char"/>
    <w:rsid w:val="008D7516"/>
    <w:pPr>
      <w:tabs>
        <w:tab w:val="decimal" w:pos="360"/>
        <w:tab w:val="left" w:pos="720"/>
        <w:tab w:val="left" w:pos="1200"/>
        <w:tab w:val="left" w:pos="1560"/>
        <w:tab w:val="left" w:pos="1920"/>
        <w:tab w:val="left" w:pos="2280"/>
        <w:tab w:val="left" w:pos="2640"/>
        <w:tab w:val="left" w:pos="3000"/>
        <w:tab w:val="left" w:pos="3360"/>
        <w:tab w:val="left" w:pos="3720"/>
        <w:tab w:val="left" w:pos="4080"/>
        <w:tab w:val="left" w:pos="4680"/>
      </w:tabs>
      <w:spacing w:line="240" w:lineRule="atLeast"/>
      <w:ind w:left="720"/>
      <w:jc w:val="both"/>
    </w:pPr>
    <w:rPr>
      <w:rFonts w:ascii="Arial" w:eastAsia="Times New Roman" w:hAnsi="Arial"/>
      <w:b/>
      <w:sz w:val="22"/>
      <w:szCs w:val="20"/>
    </w:rPr>
  </w:style>
  <w:style w:type="character" w:customStyle="1" w:styleId="BodyTextIndent3Char">
    <w:name w:val="Body Text Indent 3 Char"/>
    <w:basedOn w:val="DefaultParagraphFont"/>
    <w:link w:val="BodyTextIndent3"/>
    <w:rsid w:val="008D7516"/>
    <w:rPr>
      <w:rFonts w:ascii="Arial" w:eastAsia="Times New Roman" w:hAnsi="Arial"/>
      <w:b/>
      <w:sz w:val="22"/>
    </w:rPr>
  </w:style>
  <w:style w:type="character" w:customStyle="1" w:styleId="MessageHeaderLabel">
    <w:name w:val="Message Header Label"/>
    <w:rsid w:val="008D7516"/>
    <w:rPr>
      <w:rFonts w:ascii="Arial" w:hAnsi="Arial"/>
      <w:b/>
      <w:spacing w:val="-4"/>
      <w:sz w:val="18"/>
    </w:rPr>
  </w:style>
  <w:style w:type="paragraph" w:styleId="BodyText3">
    <w:name w:val="Body Text 3"/>
    <w:basedOn w:val="Normal"/>
    <w:link w:val="BodyText3Char"/>
    <w:rsid w:val="008D7516"/>
    <w:pPr>
      <w:tabs>
        <w:tab w:val="decimal" w:pos="360"/>
        <w:tab w:val="left" w:pos="600"/>
        <w:tab w:val="left" w:pos="1200"/>
        <w:tab w:val="left" w:pos="1800"/>
        <w:tab w:val="left" w:pos="2400"/>
        <w:tab w:val="left" w:pos="5280"/>
      </w:tabs>
      <w:spacing w:line="240" w:lineRule="atLeast"/>
      <w:jc w:val="both"/>
    </w:pPr>
    <w:rPr>
      <w:rFonts w:ascii="Arial" w:eastAsia="Times New Roman" w:hAnsi="Arial"/>
      <w:szCs w:val="20"/>
    </w:rPr>
  </w:style>
  <w:style w:type="character" w:customStyle="1" w:styleId="BodyText3Char">
    <w:name w:val="Body Text 3 Char"/>
    <w:basedOn w:val="DefaultParagraphFont"/>
    <w:link w:val="BodyText3"/>
    <w:rsid w:val="008D7516"/>
    <w:rPr>
      <w:rFonts w:ascii="Arial" w:eastAsia="Times New Roman" w:hAnsi="Arial"/>
      <w:sz w:val="24"/>
    </w:rPr>
  </w:style>
  <w:style w:type="paragraph" w:styleId="BlockText">
    <w:name w:val="Block Text"/>
    <w:basedOn w:val="Normal"/>
    <w:rsid w:val="008D7516"/>
    <w:pPr>
      <w:tabs>
        <w:tab w:val="left" w:pos="600"/>
        <w:tab w:val="left" w:pos="1200"/>
        <w:tab w:val="left" w:pos="1800"/>
        <w:tab w:val="left" w:pos="2400"/>
        <w:tab w:val="left" w:pos="4200"/>
      </w:tabs>
      <w:spacing w:line="240" w:lineRule="atLeast"/>
      <w:ind w:left="720" w:right="120"/>
      <w:jc w:val="both"/>
    </w:pPr>
    <w:rPr>
      <w:rFonts w:ascii="Arial" w:eastAsia="Times New Roman" w:hAnsi="Arial"/>
      <w:color w:val="000000"/>
      <w:szCs w:val="20"/>
    </w:rPr>
  </w:style>
  <w:style w:type="paragraph" w:styleId="BodyTextFirstIndent">
    <w:name w:val="Body Text First Indent"/>
    <w:basedOn w:val="BodyText"/>
    <w:link w:val="BodyTextFirstIndentChar"/>
    <w:rsid w:val="008D7516"/>
    <w:pPr>
      <w:tabs>
        <w:tab w:val="clear" w:pos="1920"/>
        <w:tab w:val="clear" w:pos="2280"/>
        <w:tab w:val="clear" w:pos="2640"/>
        <w:tab w:val="clear" w:pos="3000"/>
        <w:tab w:val="clear" w:pos="3360"/>
        <w:tab w:val="clear" w:pos="3720"/>
        <w:tab w:val="clear" w:pos="4080"/>
        <w:tab w:val="clear" w:pos="4680"/>
      </w:tabs>
      <w:spacing w:after="120" w:line="240" w:lineRule="auto"/>
      <w:ind w:firstLine="210"/>
      <w:jc w:val="left"/>
    </w:pPr>
    <w:rPr>
      <w:color w:val="000000"/>
    </w:rPr>
  </w:style>
  <w:style w:type="character" w:customStyle="1" w:styleId="BodyTextFirstIndentChar">
    <w:name w:val="Body Text First Indent Char"/>
    <w:basedOn w:val="BodyTextChar"/>
    <w:link w:val="BodyTextFirstIndent"/>
    <w:rsid w:val="008D7516"/>
    <w:rPr>
      <w:rFonts w:ascii="Arial" w:eastAsia="Times New Roman" w:hAnsi="Arial"/>
      <w:color w:val="000000"/>
      <w:sz w:val="22"/>
    </w:rPr>
  </w:style>
  <w:style w:type="paragraph" w:styleId="BodyTextFirstIndent2">
    <w:name w:val="Body Text First Indent 2"/>
    <w:basedOn w:val="BodyTextIndent"/>
    <w:link w:val="BodyTextFirstIndent2Char"/>
    <w:rsid w:val="008D7516"/>
    <w:pPr>
      <w:spacing w:after="120"/>
      <w:ind w:left="360" w:firstLine="210"/>
      <w:jc w:val="left"/>
    </w:pPr>
    <w:rPr>
      <w:color w:val="000000"/>
    </w:rPr>
  </w:style>
  <w:style w:type="character" w:customStyle="1" w:styleId="BodyTextFirstIndent2Char">
    <w:name w:val="Body Text First Indent 2 Char"/>
    <w:basedOn w:val="BodyTextIndentChar"/>
    <w:link w:val="BodyTextFirstIndent2"/>
    <w:rsid w:val="008D7516"/>
    <w:rPr>
      <w:rFonts w:ascii="Arial" w:eastAsia="Times New Roman" w:hAnsi="Arial"/>
      <w:color w:val="000000"/>
      <w:sz w:val="22"/>
    </w:rPr>
  </w:style>
  <w:style w:type="paragraph" w:styleId="Caption">
    <w:name w:val="caption"/>
    <w:basedOn w:val="Normal"/>
    <w:next w:val="Normal"/>
    <w:qFormat/>
    <w:rsid w:val="008D7516"/>
    <w:pPr>
      <w:spacing w:before="120" w:after="120"/>
    </w:pPr>
    <w:rPr>
      <w:rFonts w:ascii="Arial" w:eastAsia="Times New Roman" w:hAnsi="Arial"/>
      <w:b/>
      <w:bCs/>
      <w:color w:val="000000"/>
      <w:sz w:val="20"/>
      <w:szCs w:val="20"/>
    </w:rPr>
  </w:style>
  <w:style w:type="paragraph" w:styleId="Closing">
    <w:name w:val="Closing"/>
    <w:basedOn w:val="Normal"/>
    <w:link w:val="ClosingChar"/>
    <w:rsid w:val="008D7516"/>
    <w:pPr>
      <w:ind w:left="4320"/>
    </w:pPr>
    <w:rPr>
      <w:rFonts w:ascii="Arial" w:eastAsia="Times New Roman" w:hAnsi="Arial"/>
      <w:color w:val="000000"/>
      <w:sz w:val="22"/>
      <w:szCs w:val="20"/>
    </w:rPr>
  </w:style>
  <w:style w:type="character" w:customStyle="1" w:styleId="ClosingChar">
    <w:name w:val="Closing Char"/>
    <w:basedOn w:val="DefaultParagraphFont"/>
    <w:link w:val="Closing"/>
    <w:rsid w:val="008D7516"/>
    <w:rPr>
      <w:rFonts w:ascii="Arial" w:eastAsia="Times New Roman" w:hAnsi="Arial"/>
      <w:color w:val="000000"/>
      <w:sz w:val="22"/>
    </w:rPr>
  </w:style>
  <w:style w:type="paragraph" w:styleId="CommentText">
    <w:name w:val="annotation text"/>
    <w:basedOn w:val="Normal"/>
    <w:link w:val="CommentTextChar"/>
    <w:uiPriority w:val="99"/>
    <w:semiHidden/>
    <w:rsid w:val="008D7516"/>
    <w:rPr>
      <w:rFonts w:ascii="Arial" w:eastAsia="Times New Roman" w:hAnsi="Arial"/>
      <w:color w:val="000000"/>
      <w:sz w:val="20"/>
      <w:szCs w:val="20"/>
    </w:rPr>
  </w:style>
  <w:style w:type="character" w:customStyle="1" w:styleId="CommentTextChar">
    <w:name w:val="Comment Text Char"/>
    <w:basedOn w:val="DefaultParagraphFont"/>
    <w:link w:val="CommentText"/>
    <w:uiPriority w:val="99"/>
    <w:semiHidden/>
    <w:rsid w:val="008D7516"/>
    <w:rPr>
      <w:rFonts w:ascii="Arial" w:eastAsia="Times New Roman" w:hAnsi="Arial"/>
      <w:color w:val="000000"/>
    </w:rPr>
  </w:style>
  <w:style w:type="paragraph" w:styleId="CommentSubject">
    <w:name w:val="annotation subject"/>
    <w:basedOn w:val="CommentText"/>
    <w:next w:val="CommentText"/>
    <w:link w:val="CommentSubjectChar"/>
    <w:uiPriority w:val="99"/>
    <w:semiHidden/>
    <w:rsid w:val="008D7516"/>
    <w:rPr>
      <w:b/>
      <w:bCs/>
    </w:rPr>
  </w:style>
  <w:style w:type="character" w:customStyle="1" w:styleId="CommentSubjectChar">
    <w:name w:val="Comment Subject Char"/>
    <w:basedOn w:val="CommentTextChar"/>
    <w:link w:val="CommentSubject"/>
    <w:uiPriority w:val="99"/>
    <w:semiHidden/>
    <w:rsid w:val="008D7516"/>
    <w:rPr>
      <w:rFonts w:ascii="Arial" w:eastAsia="Times New Roman" w:hAnsi="Arial"/>
      <w:b/>
      <w:bCs/>
      <w:color w:val="000000"/>
    </w:rPr>
  </w:style>
  <w:style w:type="paragraph" w:styleId="Date">
    <w:name w:val="Date"/>
    <w:basedOn w:val="Normal"/>
    <w:next w:val="Normal"/>
    <w:link w:val="DateChar"/>
    <w:rsid w:val="008D7516"/>
    <w:rPr>
      <w:rFonts w:ascii="Arial" w:eastAsia="Times New Roman" w:hAnsi="Arial"/>
      <w:color w:val="000000"/>
      <w:sz w:val="22"/>
      <w:szCs w:val="20"/>
    </w:rPr>
  </w:style>
  <w:style w:type="character" w:customStyle="1" w:styleId="DateChar">
    <w:name w:val="Date Char"/>
    <w:basedOn w:val="DefaultParagraphFont"/>
    <w:link w:val="Date"/>
    <w:rsid w:val="008D7516"/>
    <w:rPr>
      <w:rFonts w:ascii="Arial" w:eastAsia="Times New Roman" w:hAnsi="Arial"/>
      <w:color w:val="000000"/>
      <w:sz w:val="22"/>
    </w:rPr>
  </w:style>
  <w:style w:type="paragraph" w:styleId="DocumentMap">
    <w:name w:val="Document Map"/>
    <w:basedOn w:val="Normal"/>
    <w:link w:val="DocumentMapChar"/>
    <w:semiHidden/>
    <w:rsid w:val="008D7516"/>
    <w:pPr>
      <w:shd w:val="clear" w:color="auto" w:fill="000080"/>
    </w:pPr>
    <w:rPr>
      <w:rFonts w:ascii="Tahoma" w:eastAsia="Times New Roman" w:hAnsi="Tahoma" w:cs="Tahoma"/>
      <w:color w:val="000000"/>
      <w:sz w:val="22"/>
      <w:szCs w:val="20"/>
    </w:rPr>
  </w:style>
  <w:style w:type="character" w:customStyle="1" w:styleId="DocumentMapChar">
    <w:name w:val="Document Map Char"/>
    <w:basedOn w:val="DefaultParagraphFont"/>
    <w:link w:val="DocumentMap"/>
    <w:semiHidden/>
    <w:rsid w:val="008D7516"/>
    <w:rPr>
      <w:rFonts w:ascii="Tahoma" w:eastAsia="Times New Roman" w:hAnsi="Tahoma" w:cs="Tahoma"/>
      <w:color w:val="000000"/>
      <w:sz w:val="22"/>
      <w:shd w:val="clear" w:color="auto" w:fill="000080"/>
    </w:rPr>
  </w:style>
  <w:style w:type="paragraph" w:styleId="E-mailSignature">
    <w:name w:val="E-mail Signature"/>
    <w:basedOn w:val="Normal"/>
    <w:link w:val="E-mailSignatureChar"/>
    <w:rsid w:val="008D7516"/>
    <w:rPr>
      <w:rFonts w:ascii="Arial" w:eastAsia="Times New Roman" w:hAnsi="Arial"/>
      <w:color w:val="000000"/>
      <w:sz w:val="22"/>
      <w:szCs w:val="20"/>
    </w:rPr>
  </w:style>
  <w:style w:type="character" w:customStyle="1" w:styleId="E-mailSignatureChar">
    <w:name w:val="E-mail Signature Char"/>
    <w:basedOn w:val="DefaultParagraphFont"/>
    <w:link w:val="E-mailSignature"/>
    <w:rsid w:val="008D7516"/>
    <w:rPr>
      <w:rFonts w:ascii="Arial" w:eastAsia="Times New Roman" w:hAnsi="Arial"/>
      <w:color w:val="000000"/>
      <w:sz w:val="22"/>
    </w:rPr>
  </w:style>
  <w:style w:type="paragraph" w:styleId="EndnoteText">
    <w:name w:val="endnote text"/>
    <w:basedOn w:val="Normal"/>
    <w:link w:val="EndnoteTextChar"/>
    <w:semiHidden/>
    <w:rsid w:val="008D7516"/>
    <w:rPr>
      <w:rFonts w:ascii="Arial" w:eastAsia="Times New Roman" w:hAnsi="Arial"/>
      <w:color w:val="000000"/>
      <w:sz w:val="20"/>
      <w:szCs w:val="20"/>
    </w:rPr>
  </w:style>
  <w:style w:type="character" w:customStyle="1" w:styleId="EndnoteTextChar">
    <w:name w:val="Endnote Text Char"/>
    <w:basedOn w:val="DefaultParagraphFont"/>
    <w:link w:val="EndnoteText"/>
    <w:semiHidden/>
    <w:rsid w:val="008D7516"/>
    <w:rPr>
      <w:rFonts w:ascii="Arial" w:eastAsia="Times New Roman" w:hAnsi="Arial"/>
      <w:color w:val="000000"/>
    </w:rPr>
  </w:style>
  <w:style w:type="paragraph" w:styleId="EnvelopeAddress">
    <w:name w:val="envelope address"/>
    <w:basedOn w:val="Normal"/>
    <w:rsid w:val="008D7516"/>
    <w:pPr>
      <w:framePr w:w="7920" w:h="1980" w:hRule="exact" w:hSpace="180" w:wrap="auto" w:hAnchor="page" w:xAlign="center" w:yAlign="bottom"/>
      <w:ind w:left="2880"/>
    </w:pPr>
    <w:rPr>
      <w:rFonts w:ascii="Arial" w:eastAsia="Times New Roman" w:hAnsi="Arial" w:cs="Arial"/>
      <w:color w:val="000000"/>
    </w:rPr>
  </w:style>
  <w:style w:type="paragraph" w:styleId="EnvelopeReturn">
    <w:name w:val="envelope return"/>
    <w:basedOn w:val="Normal"/>
    <w:rsid w:val="008D7516"/>
    <w:rPr>
      <w:rFonts w:ascii="Arial" w:eastAsia="Times New Roman" w:hAnsi="Arial" w:cs="Arial"/>
      <w:color w:val="000000"/>
      <w:sz w:val="20"/>
      <w:szCs w:val="20"/>
    </w:rPr>
  </w:style>
  <w:style w:type="paragraph" w:styleId="FootnoteText">
    <w:name w:val="footnote text"/>
    <w:basedOn w:val="Normal"/>
    <w:link w:val="FootnoteTextChar"/>
    <w:semiHidden/>
    <w:rsid w:val="008D7516"/>
    <w:rPr>
      <w:rFonts w:ascii="Arial" w:eastAsia="Times New Roman" w:hAnsi="Arial"/>
      <w:color w:val="000000"/>
      <w:sz w:val="20"/>
      <w:szCs w:val="20"/>
    </w:rPr>
  </w:style>
  <w:style w:type="character" w:customStyle="1" w:styleId="FootnoteTextChar">
    <w:name w:val="Footnote Text Char"/>
    <w:basedOn w:val="DefaultParagraphFont"/>
    <w:link w:val="FootnoteText"/>
    <w:semiHidden/>
    <w:rsid w:val="008D7516"/>
    <w:rPr>
      <w:rFonts w:ascii="Arial" w:eastAsia="Times New Roman" w:hAnsi="Arial"/>
      <w:color w:val="000000"/>
    </w:rPr>
  </w:style>
  <w:style w:type="paragraph" w:styleId="HTMLAddress">
    <w:name w:val="HTML Address"/>
    <w:basedOn w:val="Normal"/>
    <w:link w:val="HTMLAddressChar"/>
    <w:rsid w:val="008D7516"/>
    <w:rPr>
      <w:rFonts w:ascii="Arial" w:eastAsia="Times New Roman" w:hAnsi="Arial"/>
      <w:i/>
      <w:iCs/>
      <w:color w:val="000000"/>
      <w:sz w:val="22"/>
      <w:szCs w:val="20"/>
    </w:rPr>
  </w:style>
  <w:style w:type="character" w:customStyle="1" w:styleId="HTMLAddressChar">
    <w:name w:val="HTML Address Char"/>
    <w:basedOn w:val="DefaultParagraphFont"/>
    <w:link w:val="HTMLAddress"/>
    <w:rsid w:val="008D7516"/>
    <w:rPr>
      <w:rFonts w:ascii="Arial" w:eastAsia="Times New Roman" w:hAnsi="Arial"/>
      <w:i/>
      <w:iCs/>
      <w:color w:val="000000"/>
      <w:sz w:val="22"/>
    </w:rPr>
  </w:style>
  <w:style w:type="paragraph" w:styleId="HTMLPreformatted">
    <w:name w:val="HTML Preformatted"/>
    <w:basedOn w:val="Normal"/>
    <w:link w:val="HTMLPreformattedChar"/>
    <w:rsid w:val="008D7516"/>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8D7516"/>
    <w:rPr>
      <w:rFonts w:ascii="Courier New" w:eastAsia="Times New Roman" w:hAnsi="Courier New" w:cs="Courier New"/>
      <w:color w:val="000000"/>
    </w:rPr>
  </w:style>
  <w:style w:type="paragraph" w:styleId="Index1">
    <w:name w:val="index 1"/>
    <w:basedOn w:val="Normal"/>
    <w:next w:val="Normal"/>
    <w:autoRedefine/>
    <w:semiHidden/>
    <w:rsid w:val="008D7516"/>
    <w:pPr>
      <w:ind w:left="220" w:hanging="220"/>
    </w:pPr>
    <w:rPr>
      <w:rFonts w:ascii="Arial" w:eastAsia="Times New Roman" w:hAnsi="Arial"/>
      <w:color w:val="000000"/>
      <w:sz w:val="22"/>
      <w:szCs w:val="20"/>
    </w:rPr>
  </w:style>
  <w:style w:type="paragraph" w:styleId="Index2">
    <w:name w:val="index 2"/>
    <w:basedOn w:val="Normal"/>
    <w:next w:val="Normal"/>
    <w:autoRedefine/>
    <w:semiHidden/>
    <w:rsid w:val="008D7516"/>
    <w:pPr>
      <w:ind w:left="440" w:hanging="220"/>
    </w:pPr>
    <w:rPr>
      <w:rFonts w:ascii="Arial" w:eastAsia="Times New Roman" w:hAnsi="Arial"/>
      <w:color w:val="000000"/>
      <w:sz w:val="22"/>
      <w:szCs w:val="20"/>
    </w:rPr>
  </w:style>
  <w:style w:type="paragraph" w:styleId="Index3">
    <w:name w:val="index 3"/>
    <w:basedOn w:val="Normal"/>
    <w:next w:val="Normal"/>
    <w:autoRedefine/>
    <w:semiHidden/>
    <w:rsid w:val="008D7516"/>
    <w:pPr>
      <w:ind w:left="660" w:hanging="220"/>
    </w:pPr>
    <w:rPr>
      <w:rFonts w:ascii="Arial" w:eastAsia="Times New Roman" w:hAnsi="Arial"/>
      <w:color w:val="000000"/>
      <w:sz w:val="22"/>
      <w:szCs w:val="20"/>
    </w:rPr>
  </w:style>
  <w:style w:type="paragraph" w:styleId="Index4">
    <w:name w:val="index 4"/>
    <w:basedOn w:val="Normal"/>
    <w:next w:val="Normal"/>
    <w:autoRedefine/>
    <w:semiHidden/>
    <w:rsid w:val="008D7516"/>
    <w:pPr>
      <w:ind w:left="880" w:hanging="220"/>
    </w:pPr>
    <w:rPr>
      <w:rFonts w:ascii="Arial" w:eastAsia="Times New Roman" w:hAnsi="Arial"/>
      <w:color w:val="000000"/>
      <w:sz w:val="22"/>
      <w:szCs w:val="20"/>
    </w:rPr>
  </w:style>
  <w:style w:type="paragraph" w:styleId="Index5">
    <w:name w:val="index 5"/>
    <w:basedOn w:val="Normal"/>
    <w:next w:val="Normal"/>
    <w:autoRedefine/>
    <w:semiHidden/>
    <w:rsid w:val="008D7516"/>
    <w:pPr>
      <w:ind w:left="1100" w:hanging="220"/>
    </w:pPr>
    <w:rPr>
      <w:rFonts w:ascii="Arial" w:eastAsia="Times New Roman" w:hAnsi="Arial"/>
      <w:color w:val="000000"/>
      <w:sz w:val="22"/>
      <w:szCs w:val="20"/>
    </w:rPr>
  </w:style>
  <w:style w:type="paragraph" w:styleId="Index6">
    <w:name w:val="index 6"/>
    <w:basedOn w:val="Normal"/>
    <w:next w:val="Normal"/>
    <w:autoRedefine/>
    <w:semiHidden/>
    <w:rsid w:val="008D7516"/>
    <w:pPr>
      <w:ind w:left="1320" w:hanging="220"/>
    </w:pPr>
    <w:rPr>
      <w:rFonts w:ascii="Arial" w:eastAsia="Times New Roman" w:hAnsi="Arial"/>
      <w:color w:val="000000"/>
      <w:sz w:val="22"/>
      <w:szCs w:val="20"/>
    </w:rPr>
  </w:style>
  <w:style w:type="paragraph" w:styleId="Index7">
    <w:name w:val="index 7"/>
    <w:basedOn w:val="Normal"/>
    <w:next w:val="Normal"/>
    <w:autoRedefine/>
    <w:semiHidden/>
    <w:rsid w:val="008D7516"/>
    <w:pPr>
      <w:ind w:left="1540" w:hanging="220"/>
    </w:pPr>
    <w:rPr>
      <w:rFonts w:ascii="Arial" w:eastAsia="Times New Roman" w:hAnsi="Arial"/>
      <w:color w:val="000000"/>
      <w:sz w:val="22"/>
      <w:szCs w:val="20"/>
    </w:rPr>
  </w:style>
  <w:style w:type="paragraph" w:styleId="Index8">
    <w:name w:val="index 8"/>
    <w:basedOn w:val="Normal"/>
    <w:next w:val="Normal"/>
    <w:autoRedefine/>
    <w:semiHidden/>
    <w:rsid w:val="008D7516"/>
    <w:pPr>
      <w:ind w:left="1760" w:hanging="220"/>
    </w:pPr>
    <w:rPr>
      <w:rFonts w:ascii="Arial" w:eastAsia="Times New Roman" w:hAnsi="Arial"/>
      <w:color w:val="000000"/>
      <w:sz w:val="22"/>
      <w:szCs w:val="20"/>
    </w:rPr>
  </w:style>
  <w:style w:type="paragraph" w:styleId="Index9">
    <w:name w:val="index 9"/>
    <w:basedOn w:val="Normal"/>
    <w:next w:val="Normal"/>
    <w:autoRedefine/>
    <w:semiHidden/>
    <w:rsid w:val="008D7516"/>
    <w:pPr>
      <w:ind w:left="1980" w:hanging="220"/>
    </w:pPr>
    <w:rPr>
      <w:rFonts w:ascii="Arial" w:eastAsia="Times New Roman" w:hAnsi="Arial"/>
      <w:color w:val="000000"/>
      <w:sz w:val="22"/>
      <w:szCs w:val="20"/>
    </w:rPr>
  </w:style>
  <w:style w:type="paragraph" w:styleId="IndexHeading">
    <w:name w:val="index heading"/>
    <w:basedOn w:val="Normal"/>
    <w:next w:val="Index1"/>
    <w:semiHidden/>
    <w:rsid w:val="008D7516"/>
    <w:rPr>
      <w:rFonts w:ascii="Arial" w:eastAsia="Times New Roman" w:hAnsi="Arial" w:cs="Arial"/>
      <w:b/>
      <w:bCs/>
      <w:color w:val="000000"/>
      <w:sz w:val="22"/>
      <w:szCs w:val="20"/>
    </w:rPr>
  </w:style>
  <w:style w:type="paragraph" w:styleId="List">
    <w:name w:val="List"/>
    <w:basedOn w:val="Normal"/>
    <w:rsid w:val="008D7516"/>
    <w:pPr>
      <w:ind w:left="360" w:hanging="360"/>
    </w:pPr>
    <w:rPr>
      <w:rFonts w:ascii="Arial" w:eastAsia="Times New Roman" w:hAnsi="Arial"/>
      <w:color w:val="000000"/>
      <w:sz w:val="22"/>
      <w:szCs w:val="20"/>
    </w:rPr>
  </w:style>
  <w:style w:type="paragraph" w:styleId="List2">
    <w:name w:val="List 2"/>
    <w:basedOn w:val="Normal"/>
    <w:rsid w:val="008D7516"/>
    <w:pPr>
      <w:ind w:left="720" w:hanging="360"/>
    </w:pPr>
    <w:rPr>
      <w:rFonts w:ascii="Arial" w:eastAsia="Times New Roman" w:hAnsi="Arial"/>
      <w:color w:val="000000"/>
      <w:sz w:val="22"/>
      <w:szCs w:val="20"/>
    </w:rPr>
  </w:style>
  <w:style w:type="paragraph" w:styleId="List3">
    <w:name w:val="List 3"/>
    <w:basedOn w:val="Normal"/>
    <w:rsid w:val="008D7516"/>
    <w:pPr>
      <w:ind w:left="1080" w:hanging="360"/>
    </w:pPr>
    <w:rPr>
      <w:rFonts w:ascii="Arial" w:eastAsia="Times New Roman" w:hAnsi="Arial"/>
      <w:color w:val="000000"/>
      <w:sz w:val="22"/>
      <w:szCs w:val="20"/>
    </w:rPr>
  </w:style>
  <w:style w:type="paragraph" w:styleId="List4">
    <w:name w:val="List 4"/>
    <w:basedOn w:val="Normal"/>
    <w:rsid w:val="008D7516"/>
    <w:pPr>
      <w:ind w:left="1440" w:hanging="360"/>
    </w:pPr>
    <w:rPr>
      <w:rFonts w:ascii="Arial" w:eastAsia="Times New Roman" w:hAnsi="Arial"/>
      <w:color w:val="000000"/>
      <w:sz w:val="22"/>
      <w:szCs w:val="20"/>
    </w:rPr>
  </w:style>
  <w:style w:type="paragraph" w:styleId="List5">
    <w:name w:val="List 5"/>
    <w:basedOn w:val="Normal"/>
    <w:rsid w:val="008D7516"/>
    <w:pPr>
      <w:ind w:left="1800" w:hanging="360"/>
    </w:pPr>
    <w:rPr>
      <w:rFonts w:ascii="Arial" w:eastAsia="Times New Roman" w:hAnsi="Arial"/>
      <w:color w:val="000000"/>
      <w:sz w:val="22"/>
      <w:szCs w:val="20"/>
    </w:rPr>
  </w:style>
  <w:style w:type="paragraph" w:styleId="ListBullet">
    <w:name w:val="List Bullet"/>
    <w:basedOn w:val="Normal"/>
    <w:autoRedefine/>
    <w:rsid w:val="008D7516"/>
    <w:pPr>
      <w:numPr>
        <w:numId w:val="3"/>
      </w:numPr>
    </w:pPr>
    <w:rPr>
      <w:rFonts w:ascii="Arial" w:eastAsia="Times New Roman" w:hAnsi="Arial"/>
      <w:color w:val="000000"/>
      <w:sz w:val="22"/>
      <w:szCs w:val="20"/>
    </w:rPr>
  </w:style>
  <w:style w:type="paragraph" w:styleId="ListBullet2">
    <w:name w:val="List Bullet 2"/>
    <w:basedOn w:val="Normal"/>
    <w:autoRedefine/>
    <w:rsid w:val="008D7516"/>
    <w:pPr>
      <w:numPr>
        <w:numId w:val="4"/>
      </w:numPr>
    </w:pPr>
    <w:rPr>
      <w:rFonts w:ascii="Arial" w:eastAsia="Times New Roman" w:hAnsi="Arial"/>
      <w:color w:val="000000"/>
      <w:sz w:val="22"/>
      <w:szCs w:val="20"/>
    </w:rPr>
  </w:style>
  <w:style w:type="paragraph" w:styleId="ListBullet3">
    <w:name w:val="List Bullet 3"/>
    <w:basedOn w:val="Normal"/>
    <w:autoRedefine/>
    <w:rsid w:val="008D7516"/>
    <w:pPr>
      <w:numPr>
        <w:numId w:val="5"/>
      </w:numPr>
    </w:pPr>
    <w:rPr>
      <w:rFonts w:ascii="Arial" w:eastAsia="Times New Roman" w:hAnsi="Arial"/>
      <w:color w:val="000000"/>
      <w:sz w:val="22"/>
      <w:szCs w:val="20"/>
    </w:rPr>
  </w:style>
  <w:style w:type="paragraph" w:styleId="ListBullet4">
    <w:name w:val="List Bullet 4"/>
    <w:basedOn w:val="Normal"/>
    <w:autoRedefine/>
    <w:rsid w:val="008D7516"/>
    <w:pPr>
      <w:numPr>
        <w:numId w:val="6"/>
      </w:numPr>
    </w:pPr>
    <w:rPr>
      <w:rFonts w:ascii="Arial" w:eastAsia="Times New Roman" w:hAnsi="Arial"/>
      <w:color w:val="000000"/>
      <w:sz w:val="22"/>
      <w:szCs w:val="20"/>
    </w:rPr>
  </w:style>
  <w:style w:type="paragraph" w:styleId="ListBullet5">
    <w:name w:val="List Bullet 5"/>
    <w:basedOn w:val="Normal"/>
    <w:autoRedefine/>
    <w:rsid w:val="008D7516"/>
    <w:pPr>
      <w:numPr>
        <w:numId w:val="7"/>
      </w:numPr>
    </w:pPr>
    <w:rPr>
      <w:rFonts w:ascii="Arial" w:eastAsia="Times New Roman" w:hAnsi="Arial"/>
      <w:color w:val="000000"/>
      <w:sz w:val="22"/>
      <w:szCs w:val="20"/>
    </w:rPr>
  </w:style>
  <w:style w:type="paragraph" w:styleId="ListContinue">
    <w:name w:val="List Continue"/>
    <w:basedOn w:val="Normal"/>
    <w:rsid w:val="008D7516"/>
    <w:pPr>
      <w:spacing w:after="120"/>
      <w:ind w:left="360"/>
    </w:pPr>
    <w:rPr>
      <w:rFonts w:ascii="Arial" w:eastAsia="Times New Roman" w:hAnsi="Arial"/>
      <w:color w:val="000000"/>
      <w:sz w:val="22"/>
      <w:szCs w:val="20"/>
    </w:rPr>
  </w:style>
  <w:style w:type="paragraph" w:styleId="ListContinue2">
    <w:name w:val="List Continue 2"/>
    <w:basedOn w:val="Normal"/>
    <w:rsid w:val="008D7516"/>
    <w:pPr>
      <w:spacing w:after="120"/>
      <w:ind w:left="720"/>
    </w:pPr>
    <w:rPr>
      <w:rFonts w:ascii="Arial" w:eastAsia="Times New Roman" w:hAnsi="Arial"/>
      <w:color w:val="000000"/>
      <w:sz w:val="22"/>
      <w:szCs w:val="20"/>
    </w:rPr>
  </w:style>
  <w:style w:type="paragraph" w:styleId="ListContinue3">
    <w:name w:val="List Continue 3"/>
    <w:basedOn w:val="Normal"/>
    <w:rsid w:val="008D7516"/>
    <w:pPr>
      <w:spacing w:after="120"/>
      <w:ind w:left="1080"/>
    </w:pPr>
    <w:rPr>
      <w:rFonts w:ascii="Arial" w:eastAsia="Times New Roman" w:hAnsi="Arial"/>
      <w:color w:val="000000"/>
      <w:sz w:val="22"/>
      <w:szCs w:val="20"/>
    </w:rPr>
  </w:style>
  <w:style w:type="paragraph" w:styleId="ListContinue4">
    <w:name w:val="List Continue 4"/>
    <w:basedOn w:val="Normal"/>
    <w:rsid w:val="008D7516"/>
    <w:pPr>
      <w:spacing w:after="120"/>
      <w:ind w:left="1440"/>
    </w:pPr>
    <w:rPr>
      <w:rFonts w:ascii="Arial" w:eastAsia="Times New Roman" w:hAnsi="Arial"/>
      <w:color w:val="000000"/>
      <w:sz w:val="22"/>
      <w:szCs w:val="20"/>
    </w:rPr>
  </w:style>
  <w:style w:type="paragraph" w:styleId="ListContinue5">
    <w:name w:val="List Continue 5"/>
    <w:basedOn w:val="Normal"/>
    <w:rsid w:val="008D7516"/>
    <w:pPr>
      <w:spacing w:after="120"/>
      <w:ind w:left="1800"/>
    </w:pPr>
    <w:rPr>
      <w:rFonts w:ascii="Arial" w:eastAsia="Times New Roman" w:hAnsi="Arial"/>
      <w:color w:val="000000"/>
      <w:sz w:val="22"/>
      <w:szCs w:val="20"/>
    </w:rPr>
  </w:style>
  <w:style w:type="paragraph" w:styleId="ListNumber">
    <w:name w:val="List Number"/>
    <w:basedOn w:val="Normal"/>
    <w:rsid w:val="008D7516"/>
    <w:pPr>
      <w:numPr>
        <w:numId w:val="8"/>
      </w:numPr>
    </w:pPr>
    <w:rPr>
      <w:rFonts w:ascii="Arial" w:eastAsia="Times New Roman" w:hAnsi="Arial"/>
      <w:color w:val="000000"/>
      <w:sz w:val="22"/>
      <w:szCs w:val="20"/>
    </w:rPr>
  </w:style>
  <w:style w:type="paragraph" w:styleId="ListNumber2">
    <w:name w:val="List Number 2"/>
    <w:basedOn w:val="Normal"/>
    <w:rsid w:val="008D7516"/>
    <w:pPr>
      <w:numPr>
        <w:numId w:val="9"/>
      </w:numPr>
    </w:pPr>
    <w:rPr>
      <w:rFonts w:ascii="Arial" w:eastAsia="Times New Roman" w:hAnsi="Arial"/>
      <w:color w:val="000000"/>
      <w:sz w:val="22"/>
      <w:szCs w:val="20"/>
    </w:rPr>
  </w:style>
  <w:style w:type="paragraph" w:styleId="ListNumber3">
    <w:name w:val="List Number 3"/>
    <w:basedOn w:val="Normal"/>
    <w:rsid w:val="008D7516"/>
    <w:pPr>
      <w:numPr>
        <w:numId w:val="10"/>
      </w:numPr>
    </w:pPr>
    <w:rPr>
      <w:rFonts w:ascii="Arial" w:eastAsia="Times New Roman" w:hAnsi="Arial"/>
      <w:color w:val="000000"/>
      <w:sz w:val="22"/>
      <w:szCs w:val="20"/>
    </w:rPr>
  </w:style>
  <w:style w:type="paragraph" w:styleId="ListNumber4">
    <w:name w:val="List Number 4"/>
    <w:basedOn w:val="Normal"/>
    <w:rsid w:val="008D7516"/>
    <w:pPr>
      <w:numPr>
        <w:numId w:val="11"/>
      </w:numPr>
    </w:pPr>
    <w:rPr>
      <w:rFonts w:ascii="Arial" w:eastAsia="Times New Roman" w:hAnsi="Arial"/>
      <w:color w:val="000000"/>
      <w:sz w:val="22"/>
      <w:szCs w:val="20"/>
    </w:rPr>
  </w:style>
  <w:style w:type="paragraph" w:styleId="ListNumber5">
    <w:name w:val="List Number 5"/>
    <w:basedOn w:val="Normal"/>
    <w:rsid w:val="008D7516"/>
    <w:pPr>
      <w:numPr>
        <w:numId w:val="12"/>
      </w:numPr>
    </w:pPr>
    <w:rPr>
      <w:rFonts w:ascii="Arial" w:eastAsia="Times New Roman" w:hAnsi="Arial"/>
      <w:color w:val="000000"/>
      <w:sz w:val="22"/>
      <w:szCs w:val="20"/>
    </w:rPr>
  </w:style>
  <w:style w:type="paragraph" w:styleId="MacroText">
    <w:name w:val="macro"/>
    <w:link w:val="MacroTextChar"/>
    <w:semiHidden/>
    <w:rsid w:val="008D7516"/>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000000"/>
    </w:rPr>
  </w:style>
  <w:style w:type="character" w:customStyle="1" w:styleId="MacroTextChar">
    <w:name w:val="Macro Text Char"/>
    <w:basedOn w:val="DefaultParagraphFont"/>
    <w:link w:val="MacroText"/>
    <w:semiHidden/>
    <w:rsid w:val="008D7516"/>
    <w:rPr>
      <w:rFonts w:ascii="Courier New" w:eastAsia="Times New Roman" w:hAnsi="Courier New" w:cs="Courier New"/>
      <w:color w:val="000000"/>
      <w:lang w:val="en-US" w:eastAsia="en-US" w:bidi="ar-SA"/>
    </w:rPr>
  </w:style>
  <w:style w:type="paragraph" w:styleId="MessageHeader">
    <w:name w:val="Message Header"/>
    <w:basedOn w:val="Normal"/>
    <w:link w:val="MessageHeaderChar"/>
    <w:rsid w:val="008D751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color w:val="000000"/>
    </w:rPr>
  </w:style>
  <w:style w:type="character" w:customStyle="1" w:styleId="MessageHeaderChar">
    <w:name w:val="Message Header Char"/>
    <w:basedOn w:val="DefaultParagraphFont"/>
    <w:link w:val="MessageHeader"/>
    <w:rsid w:val="008D7516"/>
    <w:rPr>
      <w:rFonts w:ascii="Arial" w:eastAsia="Times New Roman" w:hAnsi="Arial" w:cs="Arial"/>
      <w:color w:val="000000"/>
      <w:sz w:val="24"/>
      <w:szCs w:val="24"/>
      <w:shd w:val="pct20" w:color="auto" w:fill="auto"/>
    </w:rPr>
  </w:style>
  <w:style w:type="paragraph" w:styleId="NormalWeb">
    <w:name w:val="Normal (Web)"/>
    <w:basedOn w:val="Normal"/>
    <w:uiPriority w:val="99"/>
    <w:rsid w:val="008D7516"/>
    <w:rPr>
      <w:rFonts w:eastAsia="Times New Roman"/>
      <w:color w:val="000000"/>
    </w:rPr>
  </w:style>
  <w:style w:type="paragraph" w:styleId="NormalIndent">
    <w:name w:val="Normal Indent"/>
    <w:basedOn w:val="Normal"/>
    <w:rsid w:val="008D7516"/>
    <w:pPr>
      <w:ind w:left="720"/>
    </w:pPr>
    <w:rPr>
      <w:rFonts w:ascii="Arial" w:eastAsia="Times New Roman" w:hAnsi="Arial"/>
      <w:color w:val="000000"/>
      <w:sz w:val="22"/>
      <w:szCs w:val="20"/>
    </w:rPr>
  </w:style>
  <w:style w:type="paragraph" w:styleId="NoteHeading">
    <w:name w:val="Note Heading"/>
    <w:basedOn w:val="Normal"/>
    <w:next w:val="Normal"/>
    <w:link w:val="NoteHeadingChar"/>
    <w:rsid w:val="008D7516"/>
    <w:rPr>
      <w:rFonts w:ascii="Arial" w:eastAsia="Times New Roman" w:hAnsi="Arial"/>
      <w:color w:val="000000"/>
      <w:sz w:val="22"/>
      <w:szCs w:val="20"/>
    </w:rPr>
  </w:style>
  <w:style w:type="character" w:customStyle="1" w:styleId="NoteHeadingChar">
    <w:name w:val="Note Heading Char"/>
    <w:basedOn w:val="DefaultParagraphFont"/>
    <w:link w:val="NoteHeading"/>
    <w:rsid w:val="008D7516"/>
    <w:rPr>
      <w:rFonts w:ascii="Arial" w:eastAsia="Times New Roman" w:hAnsi="Arial"/>
      <w:color w:val="000000"/>
      <w:sz w:val="22"/>
    </w:rPr>
  </w:style>
  <w:style w:type="paragraph" w:styleId="PlainText">
    <w:name w:val="Plain Text"/>
    <w:basedOn w:val="Normal"/>
    <w:link w:val="PlainTextChar"/>
    <w:uiPriority w:val="99"/>
    <w:rsid w:val="008D7516"/>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uiPriority w:val="99"/>
    <w:rsid w:val="008D7516"/>
    <w:rPr>
      <w:rFonts w:ascii="Courier New" w:eastAsia="Times New Roman" w:hAnsi="Courier New" w:cs="Courier New"/>
      <w:color w:val="000000"/>
    </w:rPr>
  </w:style>
  <w:style w:type="paragraph" w:styleId="Salutation">
    <w:name w:val="Salutation"/>
    <w:basedOn w:val="Normal"/>
    <w:next w:val="Normal"/>
    <w:link w:val="SalutationChar"/>
    <w:rsid w:val="008D7516"/>
    <w:rPr>
      <w:rFonts w:ascii="Arial" w:eastAsia="Times New Roman" w:hAnsi="Arial"/>
      <w:color w:val="000000"/>
      <w:sz w:val="22"/>
      <w:szCs w:val="20"/>
    </w:rPr>
  </w:style>
  <w:style w:type="character" w:customStyle="1" w:styleId="SalutationChar">
    <w:name w:val="Salutation Char"/>
    <w:basedOn w:val="DefaultParagraphFont"/>
    <w:link w:val="Salutation"/>
    <w:rsid w:val="008D7516"/>
    <w:rPr>
      <w:rFonts w:ascii="Arial" w:eastAsia="Times New Roman" w:hAnsi="Arial"/>
      <w:color w:val="000000"/>
      <w:sz w:val="22"/>
    </w:rPr>
  </w:style>
  <w:style w:type="paragraph" w:styleId="Signature">
    <w:name w:val="Signature"/>
    <w:basedOn w:val="Normal"/>
    <w:link w:val="SignatureChar"/>
    <w:rsid w:val="008D7516"/>
    <w:pPr>
      <w:ind w:left="4320"/>
    </w:pPr>
    <w:rPr>
      <w:rFonts w:ascii="Arial" w:eastAsia="Times New Roman" w:hAnsi="Arial"/>
      <w:color w:val="000000"/>
      <w:sz w:val="22"/>
      <w:szCs w:val="20"/>
    </w:rPr>
  </w:style>
  <w:style w:type="character" w:customStyle="1" w:styleId="SignatureChar">
    <w:name w:val="Signature Char"/>
    <w:basedOn w:val="DefaultParagraphFont"/>
    <w:link w:val="Signature"/>
    <w:rsid w:val="008D7516"/>
    <w:rPr>
      <w:rFonts w:ascii="Arial" w:eastAsia="Times New Roman" w:hAnsi="Arial"/>
      <w:color w:val="000000"/>
      <w:sz w:val="22"/>
    </w:rPr>
  </w:style>
  <w:style w:type="paragraph" w:styleId="TableofAuthorities">
    <w:name w:val="table of authorities"/>
    <w:basedOn w:val="Normal"/>
    <w:next w:val="Normal"/>
    <w:semiHidden/>
    <w:rsid w:val="008D7516"/>
    <w:pPr>
      <w:ind w:left="220" w:hanging="220"/>
    </w:pPr>
    <w:rPr>
      <w:rFonts w:ascii="Arial" w:eastAsia="Times New Roman" w:hAnsi="Arial"/>
      <w:color w:val="000000"/>
      <w:sz w:val="22"/>
      <w:szCs w:val="20"/>
    </w:rPr>
  </w:style>
  <w:style w:type="paragraph" w:styleId="TableofFigures">
    <w:name w:val="table of figures"/>
    <w:basedOn w:val="Normal"/>
    <w:next w:val="Normal"/>
    <w:semiHidden/>
    <w:rsid w:val="008D7516"/>
    <w:pPr>
      <w:ind w:left="440" w:hanging="440"/>
    </w:pPr>
    <w:rPr>
      <w:rFonts w:ascii="Arial" w:eastAsia="Times New Roman" w:hAnsi="Arial"/>
      <w:color w:val="000000"/>
      <w:sz w:val="22"/>
      <w:szCs w:val="20"/>
    </w:rPr>
  </w:style>
  <w:style w:type="paragraph" w:styleId="TOAHeading">
    <w:name w:val="toa heading"/>
    <w:basedOn w:val="Normal"/>
    <w:next w:val="Normal"/>
    <w:semiHidden/>
    <w:rsid w:val="008D7516"/>
    <w:pPr>
      <w:spacing w:before="120"/>
    </w:pPr>
    <w:rPr>
      <w:rFonts w:ascii="Arial" w:eastAsia="Times New Roman" w:hAnsi="Arial" w:cs="Arial"/>
      <w:b/>
      <w:bCs/>
      <w:color w:val="000000"/>
    </w:rPr>
  </w:style>
  <w:style w:type="paragraph" w:styleId="TOC4">
    <w:name w:val="toc 4"/>
    <w:basedOn w:val="Normal"/>
    <w:next w:val="Normal"/>
    <w:autoRedefine/>
    <w:semiHidden/>
    <w:rsid w:val="008D7516"/>
    <w:pPr>
      <w:ind w:left="720"/>
    </w:pPr>
    <w:rPr>
      <w:rFonts w:asciiTheme="minorHAnsi" w:hAnsiTheme="minorHAnsi"/>
      <w:sz w:val="20"/>
      <w:szCs w:val="20"/>
    </w:rPr>
  </w:style>
  <w:style w:type="paragraph" w:styleId="TOC5">
    <w:name w:val="toc 5"/>
    <w:basedOn w:val="Normal"/>
    <w:next w:val="Normal"/>
    <w:autoRedefine/>
    <w:uiPriority w:val="39"/>
    <w:rsid w:val="008D7516"/>
    <w:pPr>
      <w:ind w:left="960"/>
    </w:pPr>
    <w:rPr>
      <w:rFonts w:asciiTheme="minorHAnsi" w:hAnsiTheme="minorHAnsi"/>
      <w:sz w:val="20"/>
      <w:szCs w:val="20"/>
    </w:rPr>
  </w:style>
  <w:style w:type="paragraph" w:styleId="TOC6">
    <w:name w:val="toc 6"/>
    <w:basedOn w:val="Normal"/>
    <w:next w:val="Normal"/>
    <w:autoRedefine/>
    <w:uiPriority w:val="39"/>
    <w:rsid w:val="008D7516"/>
    <w:pPr>
      <w:ind w:left="1200"/>
    </w:pPr>
    <w:rPr>
      <w:rFonts w:asciiTheme="minorHAnsi" w:hAnsiTheme="minorHAnsi"/>
      <w:sz w:val="20"/>
      <w:szCs w:val="20"/>
    </w:rPr>
  </w:style>
  <w:style w:type="paragraph" w:styleId="TOC7">
    <w:name w:val="toc 7"/>
    <w:basedOn w:val="Normal"/>
    <w:next w:val="Normal"/>
    <w:autoRedefine/>
    <w:semiHidden/>
    <w:rsid w:val="008D7516"/>
    <w:pPr>
      <w:ind w:left="1440"/>
    </w:pPr>
    <w:rPr>
      <w:rFonts w:asciiTheme="minorHAnsi" w:hAnsiTheme="minorHAnsi"/>
      <w:sz w:val="20"/>
      <w:szCs w:val="20"/>
    </w:rPr>
  </w:style>
  <w:style w:type="paragraph" w:styleId="TOC8">
    <w:name w:val="toc 8"/>
    <w:basedOn w:val="Normal"/>
    <w:next w:val="Normal"/>
    <w:autoRedefine/>
    <w:semiHidden/>
    <w:rsid w:val="008D7516"/>
    <w:pPr>
      <w:ind w:left="1680"/>
    </w:pPr>
    <w:rPr>
      <w:rFonts w:asciiTheme="minorHAnsi" w:hAnsiTheme="minorHAnsi"/>
      <w:sz w:val="20"/>
      <w:szCs w:val="20"/>
    </w:rPr>
  </w:style>
  <w:style w:type="paragraph" w:styleId="TOC9">
    <w:name w:val="toc 9"/>
    <w:basedOn w:val="Normal"/>
    <w:next w:val="Normal"/>
    <w:autoRedefine/>
    <w:semiHidden/>
    <w:rsid w:val="008D7516"/>
    <w:pPr>
      <w:ind w:left="1920"/>
    </w:pPr>
    <w:rPr>
      <w:rFonts w:asciiTheme="minorHAnsi" w:hAnsiTheme="minorHAnsi"/>
      <w:sz w:val="20"/>
      <w:szCs w:val="20"/>
    </w:rPr>
  </w:style>
  <w:style w:type="paragraph" w:customStyle="1" w:styleId="CoverPageHeading">
    <w:name w:val="Cover Page Heading"/>
    <w:basedOn w:val="Normal"/>
    <w:rsid w:val="008D7516"/>
    <w:pPr>
      <w:ind w:left="-540" w:right="-540"/>
      <w:jc w:val="center"/>
    </w:pPr>
    <w:rPr>
      <w:rFonts w:ascii="Perpetua" w:eastAsia="Times New Roman" w:hAnsi="Perpetua"/>
      <w:smallCaps/>
      <w:color w:val="000000"/>
      <w:sz w:val="52"/>
      <w:szCs w:val="52"/>
    </w:rPr>
  </w:style>
  <w:style w:type="paragraph" w:customStyle="1" w:styleId="Letter">
    <w:name w:val="Letter"/>
    <w:basedOn w:val="Normal"/>
    <w:rsid w:val="008D7516"/>
    <w:pPr>
      <w:ind w:left="187" w:right="-187"/>
      <w:jc w:val="both"/>
    </w:pPr>
    <w:rPr>
      <w:rFonts w:ascii="CG Times" w:eastAsia="Times New Roman" w:hAnsi="CG Times"/>
      <w:color w:val="000000"/>
    </w:rPr>
  </w:style>
  <w:style w:type="paragraph" w:customStyle="1" w:styleId="ApplicationHeader">
    <w:name w:val="Application Header"/>
    <w:basedOn w:val="Normal"/>
    <w:rsid w:val="008D7516"/>
    <w:pPr>
      <w:jc w:val="center"/>
    </w:pPr>
    <w:rPr>
      <w:rFonts w:ascii="Arial" w:eastAsia="Times New Roman" w:hAnsi="Arial"/>
      <w:b/>
      <w:smallCaps/>
      <w:sz w:val="40"/>
      <w:szCs w:val="40"/>
    </w:rPr>
  </w:style>
  <w:style w:type="paragraph" w:customStyle="1" w:styleId="ApplicationHeader3">
    <w:name w:val="Application Header 3"/>
    <w:basedOn w:val="Normal"/>
    <w:rsid w:val="008D7516"/>
    <w:pPr>
      <w:pBdr>
        <w:bottom w:val="single" w:sz="18" w:space="1" w:color="auto"/>
      </w:pBdr>
      <w:jc w:val="center"/>
    </w:pPr>
    <w:rPr>
      <w:rFonts w:ascii="Arial" w:eastAsia="Times New Roman" w:hAnsi="Arial"/>
      <w:b/>
      <w:sz w:val="28"/>
      <w:szCs w:val="28"/>
    </w:rPr>
  </w:style>
  <w:style w:type="paragraph" w:customStyle="1" w:styleId="TOCHeadings">
    <w:name w:val="TOC Headings"/>
    <w:basedOn w:val="Normal"/>
    <w:rsid w:val="008D7516"/>
    <w:pPr>
      <w:spacing w:after="60"/>
    </w:pPr>
    <w:rPr>
      <w:rFonts w:ascii="Arial" w:eastAsia="Times New Roman" w:hAnsi="Arial"/>
      <w:b/>
      <w:smallCaps/>
      <w:sz w:val="26"/>
      <w:szCs w:val="26"/>
    </w:rPr>
  </w:style>
  <w:style w:type="paragraph" w:customStyle="1" w:styleId="TOCindention">
    <w:name w:val="TOC indention"/>
    <w:basedOn w:val="Normal"/>
    <w:rsid w:val="008D7516"/>
    <w:pPr>
      <w:spacing w:after="60"/>
      <w:ind w:left="547"/>
      <w:jc w:val="both"/>
    </w:pPr>
    <w:rPr>
      <w:rFonts w:ascii="Arial" w:eastAsia="Times New Roman" w:hAnsi="Arial"/>
      <w:i/>
      <w:sz w:val="22"/>
      <w:szCs w:val="22"/>
    </w:rPr>
  </w:style>
  <w:style w:type="paragraph" w:customStyle="1" w:styleId="TOCbody">
    <w:name w:val="TOC body"/>
    <w:rsid w:val="008D7516"/>
    <w:pPr>
      <w:spacing w:after="120"/>
      <w:ind w:left="547"/>
    </w:pPr>
    <w:rPr>
      <w:rFonts w:ascii="Arial" w:eastAsia="Times New Roman" w:hAnsi="Arial"/>
      <w:sz w:val="22"/>
      <w:szCs w:val="22"/>
    </w:rPr>
  </w:style>
  <w:style w:type="paragraph" w:customStyle="1" w:styleId="SectionHeaders">
    <w:name w:val="Section Headers"/>
    <w:basedOn w:val="Normal"/>
    <w:rsid w:val="008D7516"/>
    <w:rPr>
      <w:rFonts w:ascii="Arial" w:eastAsia="Times New Roman" w:hAnsi="Arial"/>
      <w:b/>
      <w:caps/>
      <w:u w:val="single"/>
    </w:rPr>
  </w:style>
  <w:style w:type="paragraph" w:customStyle="1" w:styleId="AppBodyNumberedIndent">
    <w:name w:val="App Body Numbered Indent"/>
    <w:basedOn w:val="Normal"/>
    <w:rsid w:val="008D7516"/>
    <w:pPr>
      <w:numPr>
        <w:numId w:val="1"/>
      </w:numPr>
      <w:spacing w:after="120"/>
      <w:jc w:val="both"/>
    </w:pPr>
    <w:rPr>
      <w:rFonts w:ascii="Arial" w:eastAsia="Times New Roman" w:hAnsi="Arial"/>
      <w:sz w:val="22"/>
      <w:szCs w:val="20"/>
    </w:rPr>
  </w:style>
  <w:style w:type="paragraph" w:customStyle="1" w:styleId="AppBodyBulletIndent">
    <w:name w:val="App Body Bullet Indent"/>
    <w:basedOn w:val="Normal"/>
    <w:rsid w:val="008D7516"/>
    <w:pPr>
      <w:numPr>
        <w:numId w:val="2"/>
      </w:numPr>
      <w:spacing w:after="80"/>
      <w:jc w:val="both"/>
    </w:pPr>
    <w:rPr>
      <w:rFonts w:ascii="Arial" w:eastAsia="Times New Roman" w:hAnsi="Arial"/>
      <w:sz w:val="22"/>
      <w:szCs w:val="20"/>
    </w:rPr>
  </w:style>
  <w:style w:type="table" w:styleId="TableProfessional">
    <w:name w:val="Table Professional"/>
    <w:basedOn w:val="TableNormal"/>
    <w:rsid w:val="008D751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1">
    <w:name w:val="head1"/>
    <w:basedOn w:val="DefaultParagraphFont"/>
    <w:rsid w:val="008D7516"/>
    <w:rPr>
      <w:rFonts w:ascii="Arial" w:hAnsi="Arial" w:cs="Arial" w:hint="default"/>
      <w:b/>
      <w:bCs/>
      <w:sz w:val="36"/>
      <w:szCs w:val="36"/>
    </w:rPr>
  </w:style>
  <w:style w:type="character" w:customStyle="1" w:styleId="updatebodytest1">
    <w:name w:val="updatebodytest1"/>
    <w:basedOn w:val="DefaultParagraphFont"/>
    <w:rsid w:val="008D7516"/>
    <w:rPr>
      <w:rFonts w:ascii="Arial" w:hAnsi="Arial" w:cs="Arial" w:hint="default"/>
      <w:b w:val="0"/>
      <w:bCs w:val="0"/>
      <w:i w:val="0"/>
      <w:iCs w:val="0"/>
      <w:smallCaps w:val="0"/>
      <w:sz w:val="24"/>
      <w:szCs w:val="24"/>
    </w:rPr>
  </w:style>
  <w:style w:type="character" w:customStyle="1" w:styleId="mainheader1">
    <w:name w:val="mainheader1"/>
    <w:basedOn w:val="DefaultParagraphFont"/>
    <w:rsid w:val="008D7516"/>
    <w:rPr>
      <w:b/>
      <w:bCs/>
      <w:sz w:val="31"/>
      <w:szCs w:val="31"/>
    </w:rPr>
  </w:style>
  <w:style w:type="character" w:customStyle="1" w:styleId="ptext-2">
    <w:name w:val="ptext-2"/>
    <w:basedOn w:val="DefaultParagraphFont"/>
    <w:rsid w:val="008D7516"/>
  </w:style>
  <w:style w:type="numbering" w:customStyle="1" w:styleId="List51">
    <w:name w:val="List 51"/>
    <w:rsid w:val="008D7516"/>
    <w:pPr>
      <w:numPr>
        <w:numId w:val="4"/>
      </w:numPr>
    </w:pPr>
  </w:style>
  <w:style w:type="numbering" w:customStyle="1" w:styleId="List10">
    <w:name w:val="List 10"/>
    <w:rsid w:val="008D7516"/>
    <w:pPr>
      <w:numPr>
        <w:numId w:val="12"/>
      </w:numPr>
    </w:pPr>
  </w:style>
  <w:style w:type="numbering" w:customStyle="1" w:styleId="List11">
    <w:name w:val="List 11"/>
    <w:rsid w:val="008D7516"/>
    <w:pPr>
      <w:numPr>
        <w:numId w:val="13"/>
      </w:numPr>
    </w:pPr>
  </w:style>
  <w:style w:type="numbering" w:customStyle="1" w:styleId="List12">
    <w:name w:val="List 12"/>
    <w:rsid w:val="008D7516"/>
    <w:pPr>
      <w:numPr>
        <w:numId w:val="14"/>
      </w:numPr>
    </w:pPr>
  </w:style>
  <w:style w:type="paragraph" w:customStyle="1" w:styleId="textstore">
    <w:name w:val="textstore"/>
    <w:basedOn w:val="Normal"/>
    <w:rsid w:val="008D7516"/>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8D7516"/>
    <w:rPr>
      <w:sz w:val="16"/>
      <w:szCs w:val="16"/>
    </w:rPr>
  </w:style>
  <w:style w:type="paragraph" w:customStyle="1" w:styleId="TDHCAfooter">
    <w:name w:val="TDHCA footer"/>
    <w:basedOn w:val="Normal"/>
    <w:qFormat/>
    <w:rsid w:val="008D7516"/>
    <w:pPr>
      <w:jc w:val="center"/>
    </w:pPr>
    <w:rPr>
      <w:rFonts w:ascii="Arial" w:hAnsi="Arial"/>
      <w:sz w:val="16"/>
      <w:szCs w:val="16"/>
    </w:rPr>
  </w:style>
  <w:style w:type="character" w:styleId="FootnoteReference">
    <w:name w:val="footnote reference"/>
    <w:basedOn w:val="DefaultParagraphFont"/>
    <w:uiPriority w:val="99"/>
    <w:semiHidden/>
    <w:unhideWhenUsed/>
    <w:rsid w:val="008D7516"/>
    <w:rPr>
      <w:vertAlign w:val="superscript"/>
    </w:rPr>
  </w:style>
  <w:style w:type="paragraph" w:styleId="Revision">
    <w:name w:val="Revision"/>
    <w:hidden/>
    <w:uiPriority w:val="99"/>
    <w:semiHidden/>
    <w:rsid w:val="008D7516"/>
    <w:rPr>
      <w:rFonts w:ascii="Arial" w:eastAsia="Times New Roman" w:hAnsi="Arial"/>
      <w:color w:val="000000"/>
      <w:sz w:val="22"/>
    </w:rPr>
  </w:style>
  <w:style w:type="character" w:styleId="PlaceholderText">
    <w:name w:val="Placeholder Text"/>
    <w:basedOn w:val="DefaultParagraphFont"/>
    <w:uiPriority w:val="99"/>
    <w:semiHidden/>
    <w:rsid w:val="00456E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910118">
      <w:bodyDiv w:val="1"/>
      <w:marLeft w:val="0"/>
      <w:marRight w:val="0"/>
      <w:marTop w:val="0"/>
      <w:marBottom w:val="0"/>
      <w:divBdr>
        <w:top w:val="none" w:sz="0" w:space="0" w:color="auto"/>
        <w:left w:val="none" w:sz="0" w:space="0" w:color="auto"/>
        <w:bottom w:val="none" w:sz="0" w:space="0" w:color="auto"/>
        <w:right w:val="none" w:sz="0" w:space="0" w:color="auto"/>
      </w:divBdr>
    </w:div>
    <w:div w:id="833228447">
      <w:bodyDiv w:val="1"/>
      <w:marLeft w:val="0"/>
      <w:marRight w:val="0"/>
      <w:marTop w:val="0"/>
      <w:marBottom w:val="0"/>
      <w:divBdr>
        <w:top w:val="none" w:sz="0" w:space="0" w:color="auto"/>
        <w:left w:val="none" w:sz="0" w:space="0" w:color="auto"/>
        <w:bottom w:val="none" w:sz="0" w:space="0" w:color="auto"/>
        <w:right w:val="none" w:sz="0" w:space="0" w:color="auto"/>
      </w:divBdr>
    </w:div>
    <w:div w:id="1145463057">
      <w:bodyDiv w:val="1"/>
      <w:marLeft w:val="0"/>
      <w:marRight w:val="0"/>
      <w:marTop w:val="0"/>
      <w:marBottom w:val="0"/>
      <w:divBdr>
        <w:top w:val="none" w:sz="0" w:space="0" w:color="auto"/>
        <w:left w:val="none" w:sz="0" w:space="0" w:color="auto"/>
        <w:bottom w:val="none" w:sz="0" w:space="0" w:color="auto"/>
        <w:right w:val="none" w:sz="0" w:space="0" w:color="auto"/>
      </w:divBdr>
    </w:div>
    <w:div w:id="1584684690">
      <w:bodyDiv w:val="1"/>
      <w:marLeft w:val="0"/>
      <w:marRight w:val="0"/>
      <w:marTop w:val="0"/>
      <w:marBottom w:val="0"/>
      <w:divBdr>
        <w:top w:val="none" w:sz="0" w:space="0" w:color="auto"/>
        <w:left w:val="none" w:sz="0" w:space="0" w:color="auto"/>
        <w:bottom w:val="none" w:sz="0" w:space="0" w:color="auto"/>
        <w:right w:val="none" w:sz="0" w:space="0" w:color="auto"/>
      </w:divBdr>
    </w:div>
    <w:div w:id="1958483456">
      <w:bodyDiv w:val="1"/>
      <w:marLeft w:val="0"/>
      <w:marRight w:val="0"/>
      <w:marTop w:val="0"/>
      <w:marBottom w:val="0"/>
      <w:divBdr>
        <w:top w:val="none" w:sz="0" w:space="0" w:color="auto"/>
        <w:left w:val="none" w:sz="0" w:space="0" w:color="auto"/>
        <w:bottom w:val="none" w:sz="0" w:space="0" w:color="auto"/>
        <w:right w:val="none" w:sz="0" w:space="0" w:color="auto"/>
      </w:divBdr>
    </w:div>
    <w:div w:id="211073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dhca.state.tx.us/nofa.htm" TargetMode="External"/><Relationship Id="rId18" Type="http://schemas.openxmlformats.org/officeDocument/2006/relationships/hyperlink" Target="http://texreg.sos.state.tx.us/public/readtac$ext.ViewTAC?tac_view=5&amp;ti=10&amp;pt=1&amp;ch=1&amp;sch=A&amp;rl=Y"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texreg.sos.state.tx.us/public/readtac$ext.ViewTAC?tac_view=4&amp;ti=10&amp;pt=1&amp;ch=2" TargetMode="External"/><Relationship Id="rId7" Type="http://schemas.openxmlformats.org/officeDocument/2006/relationships/footnotes" Target="footnotes.xml"/><Relationship Id="rId12" Type="http://schemas.openxmlformats.org/officeDocument/2006/relationships/hyperlink" Target="mailto:rita.garza@tdhca.state.tx.us" TargetMode="External"/><Relationship Id="rId17" Type="http://schemas.openxmlformats.org/officeDocument/2006/relationships/hyperlink" Target="https://tdhca.wufoo.com/forms/native-americansmigrant-seasonal-farm-worker-nof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dhca.state.tx.us/pmcomp/forms.htm" TargetMode="External"/><Relationship Id="rId20" Type="http://schemas.openxmlformats.org/officeDocument/2006/relationships/hyperlink" Target="http://texreg.sos.state.tx.us/public/readtac$ext.ViewTAC?tac_view=4&amp;ti=10&amp;pt=1&amp;ch=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ta.garza@tdhca.state.tx.u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am.gov/SAM/pages/public/searchRecords/search.jsf" TargetMode="External"/><Relationship Id="rId23" Type="http://schemas.openxmlformats.org/officeDocument/2006/relationships/hyperlink" Target="http://texreg.sos.state.tx.us/public/readtac$ext.ViewTAC?tac_view=5&amp;ti=10&amp;pt=1&amp;ch=6&amp;sch=B&amp;rl=Y" TargetMode="External"/><Relationship Id="rId10" Type="http://schemas.openxmlformats.org/officeDocument/2006/relationships/hyperlink" Target="http://www.tdhca.state.tx.us/nofa.htm" TargetMode="External"/><Relationship Id="rId19" Type="http://schemas.openxmlformats.org/officeDocument/2006/relationships/hyperlink" Target="http://www.tdhca.state.tx.us/community-affairs/csbg/guidance.htm"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sam.gov" TargetMode="External"/><Relationship Id="rId22" Type="http://schemas.openxmlformats.org/officeDocument/2006/relationships/hyperlink" Target="http://texreg.sos.state.tx.us/public/readtac$ext.ViewTAC?tac_view=5&amp;ti=10&amp;pt=1&amp;ch=6&amp;sch=A&amp;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56B93D-A1FD-4EBD-9EFE-33F904956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3817</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Native Americans/Migrant Seasonal Farm Worker NOFA</vt:lpstr>
    </vt:vector>
  </TitlesOfParts>
  <Company>TDHCA</Company>
  <LinksUpToDate>false</LinksUpToDate>
  <CharactersWithSpaces>25523</CharactersWithSpaces>
  <SharedDoc>false</SharedDoc>
  <HLinks>
    <vt:vector size="312" baseType="variant">
      <vt:variant>
        <vt:i4>262173</vt:i4>
      </vt:variant>
      <vt:variant>
        <vt:i4>264</vt:i4>
      </vt:variant>
      <vt:variant>
        <vt:i4>0</vt:i4>
      </vt:variant>
      <vt:variant>
        <vt:i4>5</vt:i4>
      </vt:variant>
      <vt:variant>
        <vt:lpwstr>http://www.tdhca.state.tx.us/community-affairs/csbg/nofas.htm</vt:lpwstr>
      </vt:variant>
      <vt:variant>
        <vt:lpwstr/>
      </vt:variant>
      <vt:variant>
        <vt:i4>14</vt:i4>
      </vt:variant>
      <vt:variant>
        <vt:i4>261</vt:i4>
      </vt:variant>
      <vt:variant>
        <vt:i4>0</vt:i4>
      </vt:variant>
      <vt:variant>
        <vt:i4>5</vt:i4>
      </vt:variant>
      <vt:variant>
        <vt:lpwstr>http://aspe.hhs.gov/poverty/index.cfm</vt:lpwstr>
      </vt:variant>
      <vt:variant>
        <vt:lpwstr/>
      </vt:variant>
      <vt:variant>
        <vt:i4>8061003</vt:i4>
      </vt:variant>
      <vt:variant>
        <vt:i4>258</vt:i4>
      </vt:variant>
      <vt:variant>
        <vt:i4>0</vt:i4>
      </vt:variant>
      <vt:variant>
        <vt:i4>5</vt:i4>
      </vt:variant>
      <vt:variant>
        <vt:lpwstr>http://texreg.sos.state.tx.us/public/readtac$ext.ViewTAC?tac_view=5&amp;ti=10&amp;pt=1&amp;ch=5&amp;sch=D&amp;rl=Y</vt:lpwstr>
      </vt:variant>
      <vt:variant>
        <vt:lpwstr/>
      </vt:variant>
      <vt:variant>
        <vt:i4>8061005</vt:i4>
      </vt:variant>
      <vt:variant>
        <vt:i4>255</vt:i4>
      </vt:variant>
      <vt:variant>
        <vt:i4>0</vt:i4>
      </vt:variant>
      <vt:variant>
        <vt:i4>5</vt:i4>
      </vt:variant>
      <vt:variant>
        <vt:lpwstr>http://texreg.sos.state.tx.us/public/readtac$ext.ViewTAC?tac_view=5&amp;ti=10&amp;pt=1&amp;ch=5&amp;sch=B&amp;rl=Y</vt:lpwstr>
      </vt:variant>
      <vt:variant>
        <vt:lpwstr/>
      </vt:variant>
      <vt:variant>
        <vt:i4>8061006</vt:i4>
      </vt:variant>
      <vt:variant>
        <vt:i4>252</vt:i4>
      </vt:variant>
      <vt:variant>
        <vt:i4>0</vt:i4>
      </vt:variant>
      <vt:variant>
        <vt:i4>5</vt:i4>
      </vt:variant>
      <vt:variant>
        <vt:lpwstr>http://texreg.sos.state.tx.us/public/readtac$ext.ViewTAC?tac_view=5&amp;ti=10&amp;pt=1&amp;ch=5&amp;sch=A&amp;rl=Y</vt:lpwstr>
      </vt:variant>
      <vt:variant>
        <vt:lpwstr/>
      </vt:variant>
      <vt:variant>
        <vt:i4>3145807</vt:i4>
      </vt:variant>
      <vt:variant>
        <vt:i4>249</vt:i4>
      </vt:variant>
      <vt:variant>
        <vt:i4>0</vt:i4>
      </vt:variant>
      <vt:variant>
        <vt:i4>5</vt:i4>
      </vt:variant>
      <vt:variant>
        <vt:lpwstr>http://texreg.sos.state.tx.us/public/readtac$ext.ViewTAC?tac_view=4&amp;ti=10&amp;pt=1&amp;ch=2</vt:lpwstr>
      </vt:variant>
      <vt:variant>
        <vt:lpwstr/>
      </vt:variant>
      <vt:variant>
        <vt:i4>3145807</vt:i4>
      </vt:variant>
      <vt:variant>
        <vt:i4>246</vt:i4>
      </vt:variant>
      <vt:variant>
        <vt:i4>0</vt:i4>
      </vt:variant>
      <vt:variant>
        <vt:i4>5</vt:i4>
      </vt:variant>
      <vt:variant>
        <vt:lpwstr>http://texreg.sos.state.tx.us/public/readtac$ext.ViewTAC?tac_view=4&amp;ti=10&amp;pt=1&amp;ch=1</vt:lpwstr>
      </vt:variant>
      <vt:variant>
        <vt:lpwstr/>
      </vt:variant>
      <vt:variant>
        <vt:i4>4980825</vt:i4>
      </vt:variant>
      <vt:variant>
        <vt:i4>243</vt:i4>
      </vt:variant>
      <vt:variant>
        <vt:i4>0</vt:i4>
      </vt:variant>
      <vt:variant>
        <vt:i4>5</vt:i4>
      </vt:variant>
      <vt:variant>
        <vt:lpwstr>http://www.tdhca.state.tx.us/community-affairs/ceap/guidance.htm</vt:lpwstr>
      </vt:variant>
      <vt:variant>
        <vt:lpwstr/>
      </vt:variant>
      <vt:variant>
        <vt:i4>5177432</vt:i4>
      </vt:variant>
      <vt:variant>
        <vt:i4>240</vt:i4>
      </vt:variant>
      <vt:variant>
        <vt:i4>0</vt:i4>
      </vt:variant>
      <vt:variant>
        <vt:i4>5</vt:i4>
      </vt:variant>
      <vt:variant>
        <vt:lpwstr>http://www.tdhca.state.tx.us/community-affairs/csbg/guidance.htm</vt:lpwstr>
      </vt:variant>
      <vt:variant>
        <vt:lpwstr/>
      </vt:variant>
      <vt:variant>
        <vt:i4>65544</vt:i4>
      </vt:variant>
      <vt:variant>
        <vt:i4>237</vt:i4>
      </vt:variant>
      <vt:variant>
        <vt:i4>0</vt:i4>
      </vt:variant>
      <vt:variant>
        <vt:i4>5</vt:i4>
      </vt:variant>
      <vt:variant>
        <vt:lpwstr>http://www.tdhca.state.tx.us/pmcomp/forms.htm</vt:lpwstr>
      </vt:variant>
      <vt:variant>
        <vt:lpwstr/>
      </vt:variant>
      <vt:variant>
        <vt:i4>5177432</vt:i4>
      </vt:variant>
      <vt:variant>
        <vt:i4>234</vt:i4>
      </vt:variant>
      <vt:variant>
        <vt:i4>0</vt:i4>
      </vt:variant>
      <vt:variant>
        <vt:i4>5</vt:i4>
      </vt:variant>
      <vt:variant>
        <vt:lpwstr>http://www.tdhca.state.tx.us/community-affairs/csbg/guidance.htm</vt:lpwstr>
      </vt:variant>
      <vt:variant>
        <vt:lpwstr/>
      </vt:variant>
      <vt:variant>
        <vt:i4>851994</vt:i4>
      </vt:variant>
      <vt:variant>
        <vt:i4>231</vt:i4>
      </vt:variant>
      <vt:variant>
        <vt:i4>0</vt:i4>
      </vt:variant>
      <vt:variant>
        <vt:i4>5</vt:i4>
      </vt:variant>
      <vt:variant>
        <vt:lpwstr>https://tdhca.wufoo.com/entries/csbg-ceap-rfa-application-questions-form/</vt:lpwstr>
      </vt:variant>
      <vt:variant>
        <vt:lpwstr/>
      </vt:variant>
      <vt:variant>
        <vt:i4>5177373</vt:i4>
      </vt:variant>
      <vt:variant>
        <vt:i4>228</vt:i4>
      </vt:variant>
      <vt:variant>
        <vt:i4>0</vt:i4>
      </vt:variant>
      <vt:variant>
        <vt:i4>5</vt:i4>
      </vt:variant>
      <vt:variant>
        <vt:lpwstr>https://tdhca.wufoo.com/entries/community-affairs-division-request-for-user-name/</vt:lpwstr>
      </vt:variant>
      <vt:variant>
        <vt:lpwstr/>
      </vt:variant>
      <vt:variant>
        <vt:i4>262173</vt:i4>
      </vt:variant>
      <vt:variant>
        <vt:i4>225</vt:i4>
      </vt:variant>
      <vt:variant>
        <vt:i4>0</vt:i4>
      </vt:variant>
      <vt:variant>
        <vt:i4>5</vt:i4>
      </vt:variant>
      <vt:variant>
        <vt:lpwstr>http://www.tdhca.state.tx.us/community-affairs/csbg/nofas.htm</vt:lpwstr>
      </vt:variant>
      <vt:variant>
        <vt:lpwstr/>
      </vt:variant>
      <vt:variant>
        <vt:i4>327752</vt:i4>
      </vt:variant>
      <vt:variant>
        <vt:i4>222</vt:i4>
      </vt:variant>
      <vt:variant>
        <vt:i4>0</vt:i4>
      </vt:variant>
      <vt:variant>
        <vt:i4>5</vt:i4>
      </vt:variant>
      <vt:variant>
        <vt:lpwstr>https://tdhca.wufoo.com/entries/ca-document-submission-form/</vt:lpwstr>
      </vt:variant>
      <vt:variant>
        <vt:lpwstr/>
      </vt:variant>
      <vt:variant>
        <vt:i4>1441842</vt:i4>
      </vt:variant>
      <vt:variant>
        <vt:i4>215</vt:i4>
      </vt:variant>
      <vt:variant>
        <vt:i4>0</vt:i4>
      </vt:variant>
      <vt:variant>
        <vt:i4>5</vt:i4>
      </vt:variant>
      <vt:variant>
        <vt:lpwstr/>
      </vt:variant>
      <vt:variant>
        <vt:lpwstr>_Toc426356565</vt:lpwstr>
      </vt:variant>
      <vt:variant>
        <vt:i4>1441842</vt:i4>
      </vt:variant>
      <vt:variant>
        <vt:i4>209</vt:i4>
      </vt:variant>
      <vt:variant>
        <vt:i4>0</vt:i4>
      </vt:variant>
      <vt:variant>
        <vt:i4>5</vt:i4>
      </vt:variant>
      <vt:variant>
        <vt:lpwstr/>
      </vt:variant>
      <vt:variant>
        <vt:lpwstr>_Toc426356564</vt:lpwstr>
      </vt:variant>
      <vt:variant>
        <vt:i4>1441842</vt:i4>
      </vt:variant>
      <vt:variant>
        <vt:i4>203</vt:i4>
      </vt:variant>
      <vt:variant>
        <vt:i4>0</vt:i4>
      </vt:variant>
      <vt:variant>
        <vt:i4>5</vt:i4>
      </vt:variant>
      <vt:variant>
        <vt:lpwstr/>
      </vt:variant>
      <vt:variant>
        <vt:lpwstr>_Toc426356563</vt:lpwstr>
      </vt:variant>
      <vt:variant>
        <vt:i4>1441842</vt:i4>
      </vt:variant>
      <vt:variant>
        <vt:i4>197</vt:i4>
      </vt:variant>
      <vt:variant>
        <vt:i4>0</vt:i4>
      </vt:variant>
      <vt:variant>
        <vt:i4>5</vt:i4>
      </vt:variant>
      <vt:variant>
        <vt:lpwstr/>
      </vt:variant>
      <vt:variant>
        <vt:lpwstr>_Toc426356562</vt:lpwstr>
      </vt:variant>
      <vt:variant>
        <vt:i4>1441842</vt:i4>
      </vt:variant>
      <vt:variant>
        <vt:i4>191</vt:i4>
      </vt:variant>
      <vt:variant>
        <vt:i4>0</vt:i4>
      </vt:variant>
      <vt:variant>
        <vt:i4>5</vt:i4>
      </vt:variant>
      <vt:variant>
        <vt:lpwstr/>
      </vt:variant>
      <vt:variant>
        <vt:lpwstr>_Toc426356561</vt:lpwstr>
      </vt:variant>
      <vt:variant>
        <vt:i4>1441842</vt:i4>
      </vt:variant>
      <vt:variant>
        <vt:i4>185</vt:i4>
      </vt:variant>
      <vt:variant>
        <vt:i4>0</vt:i4>
      </vt:variant>
      <vt:variant>
        <vt:i4>5</vt:i4>
      </vt:variant>
      <vt:variant>
        <vt:lpwstr/>
      </vt:variant>
      <vt:variant>
        <vt:lpwstr>_Toc426356560</vt:lpwstr>
      </vt:variant>
      <vt:variant>
        <vt:i4>1376306</vt:i4>
      </vt:variant>
      <vt:variant>
        <vt:i4>179</vt:i4>
      </vt:variant>
      <vt:variant>
        <vt:i4>0</vt:i4>
      </vt:variant>
      <vt:variant>
        <vt:i4>5</vt:i4>
      </vt:variant>
      <vt:variant>
        <vt:lpwstr/>
      </vt:variant>
      <vt:variant>
        <vt:lpwstr>_Toc426356559</vt:lpwstr>
      </vt:variant>
      <vt:variant>
        <vt:i4>1376306</vt:i4>
      </vt:variant>
      <vt:variant>
        <vt:i4>173</vt:i4>
      </vt:variant>
      <vt:variant>
        <vt:i4>0</vt:i4>
      </vt:variant>
      <vt:variant>
        <vt:i4>5</vt:i4>
      </vt:variant>
      <vt:variant>
        <vt:lpwstr/>
      </vt:variant>
      <vt:variant>
        <vt:lpwstr>_Toc426356558</vt:lpwstr>
      </vt:variant>
      <vt:variant>
        <vt:i4>1376306</vt:i4>
      </vt:variant>
      <vt:variant>
        <vt:i4>167</vt:i4>
      </vt:variant>
      <vt:variant>
        <vt:i4>0</vt:i4>
      </vt:variant>
      <vt:variant>
        <vt:i4>5</vt:i4>
      </vt:variant>
      <vt:variant>
        <vt:lpwstr/>
      </vt:variant>
      <vt:variant>
        <vt:lpwstr>_Toc426356557</vt:lpwstr>
      </vt:variant>
      <vt:variant>
        <vt:i4>1376306</vt:i4>
      </vt:variant>
      <vt:variant>
        <vt:i4>161</vt:i4>
      </vt:variant>
      <vt:variant>
        <vt:i4>0</vt:i4>
      </vt:variant>
      <vt:variant>
        <vt:i4>5</vt:i4>
      </vt:variant>
      <vt:variant>
        <vt:lpwstr/>
      </vt:variant>
      <vt:variant>
        <vt:lpwstr>_Toc426356556</vt:lpwstr>
      </vt:variant>
      <vt:variant>
        <vt:i4>1376306</vt:i4>
      </vt:variant>
      <vt:variant>
        <vt:i4>155</vt:i4>
      </vt:variant>
      <vt:variant>
        <vt:i4>0</vt:i4>
      </vt:variant>
      <vt:variant>
        <vt:i4>5</vt:i4>
      </vt:variant>
      <vt:variant>
        <vt:lpwstr/>
      </vt:variant>
      <vt:variant>
        <vt:lpwstr>_Toc426356555</vt:lpwstr>
      </vt:variant>
      <vt:variant>
        <vt:i4>1376306</vt:i4>
      </vt:variant>
      <vt:variant>
        <vt:i4>149</vt:i4>
      </vt:variant>
      <vt:variant>
        <vt:i4>0</vt:i4>
      </vt:variant>
      <vt:variant>
        <vt:i4>5</vt:i4>
      </vt:variant>
      <vt:variant>
        <vt:lpwstr/>
      </vt:variant>
      <vt:variant>
        <vt:lpwstr>_Toc426356554</vt:lpwstr>
      </vt:variant>
      <vt:variant>
        <vt:i4>1376306</vt:i4>
      </vt:variant>
      <vt:variant>
        <vt:i4>143</vt:i4>
      </vt:variant>
      <vt:variant>
        <vt:i4>0</vt:i4>
      </vt:variant>
      <vt:variant>
        <vt:i4>5</vt:i4>
      </vt:variant>
      <vt:variant>
        <vt:lpwstr/>
      </vt:variant>
      <vt:variant>
        <vt:lpwstr>_Toc426356553</vt:lpwstr>
      </vt:variant>
      <vt:variant>
        <vt:i4>1376306</vt:i4>
      </vt:variant>
      <vt:variant>
        <vt:i4>137</vt:i4>
      </vt:variant>
      <vt:variant>
        <vt:i4>0</vt:i4>
      </vt:variant>
      <vt:variant>
        <vt:i4>5</vt:i4>
      </vt:variant>
      <vt:variant>
        <vt:lpwstr/>
      </vt:variant>
      <vt:variant>
        <vt:lpwstr>_Toc426356552</vt:lpwstr>
      </vt:variant>
      <vt:variant>
        <vt:i4>1376306</vt:i4>
      </vt:variant>
      <vt:variant>
        <vt:i4>131</vt:i4>
      </vt:variant>
      <vt:variant>
        <vt:i4>0</vt:i4>
      </vt:variant>
      <vt:variant>
        <vt:i4>5</vt:i4>
      </vt:variant>
      <vt:variant>
        <vt:lpwstr/>
      </vt:variant>
      <vt:variant>
        <vt:lpwstr>_Toc426356551</vt:lpwstr>
      </vt:variant>
      <vt:variant>
        <vt:i4>1376306</vt:i4>
      </vt:variant>
      <vt:variant>
        <vt:i4>125</vt:i4>
      </vt:variant>
      <vt:variant>
        <vt:i4>0</vt:i4>
      </vt:variant>
      <vt:variant>
        <vt:i4>5</vt:i4>
      </vt:variant>
      <vt:variant>
        <vt:lpwstr/>
      </vt:variant>
      <vt:variant>
        <vt:lpwstr>_Toc426356550</vt:lpwstr>
      </vt:variant>
      <vt:variant>
        <vt:i4>1310770</vt:i4>
      </vt:variant>
      <vt:variant>
        <vt:i4>119</vt:i4>
      </vt:variant>
      <vt:variant>
        <vt:i4>0</vt:i4>
      </vt:variant>
      <vt:variant>
        <vt:i4>5</vt:i4>
      </vt:variant>
      <vt:variant>
        <vt:lpwstr/>
      </vt:variant>
      <vt:variant>
        <vt:lpwstr>_Toc426356549</vt:lpwstr>
      </vt:variant>
      <vt:variant>
        <vt:i4>1310770</vt:i4>
      </vt:variant>
      <vt:variant>
        <vt:i4>113</vt:i4>
      </vt:variant>
      <vt:variant>
        <vt:i4>0</vt:i4>
      </vt:variant>
      <vt:variant>
        <vt:i4>5</vt:i4>
      </vt:variant>
      <vt:variant>
        <vt:lpwstr/>
      </vt:variant>
      <vt:variant>
        <vt:lpwstr>_Toc426356548</vt:lpwstr>
      </vt:variant>
      <vt:variant>
        <vt:i4>1310770</vt:i4>
      </vt:variant>
      <vt:variant>
        <vt:i4>107</vt:i4>
      </vt:variant>
      <vt:variant>
        <vt:i4>0</vt:i4>
      </vt:variant>
      <vt:variant>
        <vt:i4>5</vt:i4>
      </vt:variant>
      <vt:variant>
        <vt:lpwstr/>
      </vt:variant>
      <vt:variant>
        <vt:lpwstr>_Toc426356547</vt:lpwstr>
      </vt:variant>
      <vt:variant>
        <vt:i4>1310770</vt:i4>
      </vt:variant>
      <vt:variant>
        <vt:i4>101</vt:i4>
      </vt:variant>
      <vt:variant>
        <vt:i4>0</vt:i4>
      </vt:variant>
      <vt:variant>
        <vt:i4>5</vt:i4>
      </vt:variant>
      <vt:variant>
        <vt:lpwstr/>
      </vt:variant>
      <vt:variant>
        <vt:lpwstr>_Toc426356546</vt:lpwstr>
      </vt:variant>
      <vt:variant>
        <vt:i4>1310770</vt:i4>
      </vt:variant>
      <vt:variant>
        <vt:i4>95</vt:i4>
      </vt:variant>
      <vt:variant>
        <vt:i4>0</vt:i4>
      </vt:variant>
      <vt:variant>
        <vt:i4>5</vt:i4>
      </vt:variant>
      <vt:variant>
        <vt:lpwstr/>
      </vt:variant>
      <vt:variant>
        <vt:lpwstr>_Toc426356545</vt:lpwstr>
      </vt:variant>
      <vt:variant>
        <vt:i4>1310770</vt:i4>
      </vt:variant>
      <vt:variant>
        <vt:i4>89</vt:i4>
      </vt:variant>
      <vt:variant>
        <vt:i4>0</vt:i4>
      </vt:variant>
      <vt:variant>
        <vt:i4>5</vt:i4>
      </vt:variant>
      <vt:variant>
        <vt:lpwstr/>
      </vt:variant>
      <vt:variant>
        <vt:lpwstr>_Toc426356544</vt:lpwstr>
      </vt:variant>
      <vt:variant>
        <vt:i4>1310770</vt:i4>
      </vt:variant>
      <vt:variant>
        <vt:i4>83</vt:i4>
      </vt:variant>
      <vt:variant>
        <vt:i4>0</vt:i4>
      </vt:variant>
      <vt:variant>
        <vt:i4>5</vt:i4>
      </vt:variant>
      <vt:variant>
        <vt:lpwstr/>
      </vt:variant>
      <vt:variant>
        <vt:lpwstr>_Toc426356543</vt:lpwstr>
      </vt:variant>
      <vt:variant>
        <vt:i4>1310770</vt:i4>
      </vt:variant>
      <vt:variant>
        <vt:i4>77</vt:i4>
      </vt:variant>
      <vt:variant>
        <vt:i4>0</vt:i4>
      </vt:variant>
      <vt:variant>
        <vt:i4>5</vt:i4>
      </vt:variant>
      <vt:variant>
        <vt:lpwstr/>
      </vt:variant>
      <vt:variant>
        <vt:lpwstr>_Toc426356542</vt:lpwstr>
      </vt:variant>
      <vt:variant>
        <vt:i4>1310770</vt:i4>
      </vt:variant>
      <vt:variant>
        <vt:i4>71</vt:i4>
      </vt:variant>
      <vt:variant>
        <vt:i4>0</vt:i4>
      </vt:variant>
      <vt:variant>
        <vt:i4>5</vt:i4>
      </vt:variant>
      <vt:variant>
        <vt:lpwstr/>
      </vt:variant>
      <vt:variant>
        <vt:lpwstr>_Toc426356541</vt:lpwstr>
      </vt:variant>
      <vt:variant>
        <vt:i4>1310770</vt:i4>
      </vt:variant>
      <vt:variant>
        <vt:i4>65</vt:i4>
      </vt:variant>
      <vt:variant>
        <vt:i4>0</vt:i4>
      </vt:variant>
      <vt:variant>
        <vt:i4>5</vt:i4>
      </vt:variant>
      <vt:variant>
        <vt:lpwstr/>
      </vt:variant>
      <vt:variant>
        <vt:lpwstr>_Toc426356540</vt:lpwstr>
      </vt:variant>
      <vt:variant>
        <vt:i4>1245234</vt:i4>
      </vt:variant>
      <vt:variant>
        <vt:i4>59</vt:i4>
      </vt:variant>
      <vt:variant>
        <vt:i4>0</vt:i4>
      </vt:variant>
      <vt:variant>
        <vt:i4>5</vt:i4>
      </vt:variant>
      <vt:variant>
        <vt:lpwstr/>
      </vt:variant>
      <vt:variant>
        <vt:lpwstr>_Toc426356539</vt:lpwstr>
      </vt:variant>
      <vt:variant>
        <vt:i4>1245234</vt:i4>
      </vt:variant>
      <vt:variant>
        <vt:i4>53</vt:i4>
      </vt:variant>
      <vt:variant>
        <vt:i4>0</vt:i4>
      </vt:variant>
      <vt:variant>
        <vt:i4>5</vt:i4>
      </vt:variant>
      <vt:variant>
        <vt:lpwstr/>
      </vt:variant>
      <vt:variant>
        <vt:lpwstr>_Toc426356538</vt:lpwstr>
      </vt:variant>
      <vt:variant>
        <vt:i4>1245234</vt:i4>
      </vt:variant>
      <vt:variant>
        <vt:i4>47</vt:i4>
      </vt:variant>
      <vt:variant>
        <vt:i4>0</vt:i4>
      </vt:variant>
      <vt:variant>
        <vt:i4>5</vt:i4>
      </vt:variant>
      <vt:variant>
        <vt:lpwstr/>
      </vt:variant>
      <vt:variant>
        <vt:lpwstr>_Toc426356537</vt:lpwstr>
      </vt:variant>
      <vt:variant>
        <vt:i4>1245234</vt:i4>
      </vt:variant>
      <vt:variant>
        <vt:i4>41</vt:i4>
      </vt:variant>
      <vt:variant>
        <vt:i4>0</vt:i4>
      </vt:variant>
      <vt:variant>
        <vt:i4>5</vt:i4>
      </vt:variant>
      <vt:variant>
        <vt:lpwstr/>
      </vt:variant>
      <vt:variant>
        <vt:lpwstr>_Toc426356536</vt:lpwstr>
      </vt:variant>
      <vt:variant>
        <vt:i4>1245234</vt:i4>
      </vt:variant>
      <vt:variant>
        <vt:i4>35</vt:i4>
      </vt:variant>
      <vt:variant>
        <vt:i4>0</vt:i4>
      </vt:variant>
      <vt:variant>
        <vt:i4>5</vt:i4>
      </vt:variant>
      <vt:variant>
        <vt:lpwstr/>
      </vt:variant>
      <vt:variant>
        <vt:lpwstr>_Toc426356535</vt:lpwstr>
      </vt:variant>
      <vt:variant>
        <vt:i4>1245234</vt:i4>
      </vt:variant>
      <vt:variant>
        <vt:i4>29</vt:i4>
      </vt:variant>
      <vt:variant>
        <vt:i4>0</vt:i4>
      </vt:variant>
      <vt:variant>
        <vt:i4>5</vt:i4>
      </vt:variant>
      <vt:variant>
        <vt:lpwstr/>
      </vt:variant>
      <vt:variant>
        <vt:lpwstr>_Toc426356534</vt:lpwstr>
      </vt:variant>
      <vt:variant>
        <vt:i4>1245234</vt:i4>
      </vt:variant>
      <vt:variant>
        <vt:i4>23</vt:i4>
      </vt:variant>
      <vt:variant>
        <vt:i4>0</vt:i4>
      </vt:variant>
      <vt:variant>
        <vt:i4>5</vt:i4>
      </vt:variant>
      <vt:variant>
        <vt:lpwstr/>
      </vt:variant>
      <vt:variant>
        <vt:lpwstr>_Toc426356533</vt:lpwstr>
      </vt:variant>
      <vt:variant>
        <vt:i4>1245234</vt:i4>
      </vt:variant>
      <vt:variant>
        <vt:i4>17</vt:i4>
      </vt:variant>
      <vt:variant>
        <vt:i4>0</vt:i4>
      </vt:variant>
      <vt:variant>
        <vt:i4>5</vt:i4>
      </vt:variant>
      <vt:variant>
        <vt:lpwstr/>
      </vt:variant>
      <vt:variant>
        <vt:lpwstr>_Toc426356532</vt:lpwstr>
      </vt:variant>
      <vt:variant>
        <vt:i4>1245234</vt:i4>
      </vt:variant>
      <vt:variant>
        <vt:i4>11</vt:i4>
      </vt:variant>
      <vt:variant>
        <vt:i4>0</vt:i4>
      </vt:variant>
      <vt:variant>
        <vt:i4>5</vt:i4>
      </vt:variant>
      <vt:variant>
        <vt:lpwstr/>
      </vt:variant>
      <vt:variant>
        <vt:lpwstr>_Toc426356531</vt:lpwstr>
      </vt:variant>
      <vt:variant>
        <vt:i4>1245234</vt:i4>
      </vt:variant>
      <vt:variant>
        <vt:i4>5</vt:i4>
      </vt:variant>
      <vt:variant>
        <vt:i4>0</vt:i4>
      </vt:variant>
      <vt:variant>
        <vt:i4>5</vt:i4>
      </vt:variant>
      <vt:variant>
        <vt:lpwstr/>
      </vt:variant>
      <vt:variant>
        <vt:lpwstr>_Toc426356530</vt:lpwstr>
      </vt:variant>
      <vt:variant>
        <vt:i4>262173</vt:i4>
      </vt:variant>
      <vt:variant>
        <vt:i4>0</vt:i4>
      </vt:variant>
      <vt:variant>
        <vt:i4>0</vt:i4>
      </vt:variant>
      <vt:variant>
        <vt:i4>5</vt:i4>
      </vt:variant>
      <vt:variant>
        <vt:lpwstr>http://www.tdhca.state.tx.us/community-affairs/csbg/nofas.htm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Americans/Migrant Seasonal Farm Worker NOFA</dc:title>
  <dc:subject>CSBG CEAP RFA</dc:subject>
  <dc:creator>TDHCA Community Affairs Division</dc:creator>
  <cp:keywords>CSBG CEAP RFA</cp:keywords>
  <cp:lastModifiedBy>Karen Keith</cp:lastModifiedBy>
  <cp:revision>7</cp:revision>
  <cp:lastPrinted>2018-03-23T16:13:00Z</cp:lastPrinted>
  <dcterms:created xsi:type="dcterms:W3CDTF">2019-01-10T15:12:00Z</dcterms:created>
  <dcterms:modified xsi:type="dcterms:W3CDTF">2019-01-17T21:30:00Z</dcterms:modified>
</cp:coreProperties>
</file>